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93" w:rsidRPr="00503C32" w:rsidRDefault="00894093" w:rsidP="00894093">
      <w:pPr>
        <w:jc w:val="center"/>
        <w:rPr>
          <w:rFonts w:ascii="Verdana" w:hAnsi="Verdana" w:cs="Arial"/>
          <w:b/>
          <w:sz w:val="24"/>
          <w:szCs w:val="24"/>
        </w:rPr>
      </w:pPr>
      <w:r>
        <w:rPr>
          <w:rFonts w:ascii="Verdana" w:hAnsi="Verdana" w:cs="Arial"/>
          <w:b/>
          <w:noProof/>
          <w:sz w:val="24"/>
          <w:szCs w:val="24"/>
          <w:lang w:eastAsia="en-GB"/>
        </w:rPr>
        <w:drawing>
          <wp:inline distT="0" distB="0" distL="0" distR="0" wp14:anchorId="02A16C6B" wp14:editId="05C8F7C0">
            <wp:extent cx="3295650" cy="1533525"/>
            <wp:effectExtent l="0" t="0" r="0" b="9525"/>
            <wp:docPr id="1" name="Picture 1" descr="dvva-logo-full-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va-logo-full-colou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1533525"/>
                    </a:xfrm>
                    <a:prstGeom prst="rect">
                      <a:avLst/>
                    </a:prstGeom>
                    <a:noFill/>
                    <a:ln>
                      <a:noFill/>
                    </a:ln>
                  </pic:spPr>
                </pic:pic>
              </a:graphicData>
            </a:graphic>
          </wp:inline>
        </w:drawing>
      </w:r>
    </w:p>
    <w:p w:rsidR="00894093" w:rsidRPr="00597460" w:rsidRDefault="00894093" w:rsidP="00894093">
      <w:pPr>
        <w:jc w:val="center"/>
        <w:rPr>
          <w:rFonts w:ascii="Verdana" w:hAnsi="Verdana" w:cs="Arial"/>
          <w:b/>
          <w:sz w:val="28"/>
          <w:szCs w:val="24"/>
        </w:rPr>
      </w:pPr>
      <w:r w:rsidRPr="00597460">
        <w:rPr>
          <w:rFonts w:ascii="Verdana" w:hAnsi="Verdana" w:cs="Arial"/>
          <w:b/>
          <w:sz w:val="28"/>
          <w:szCs w:val="24"/>
        </w:rPr>
        <w:t>Job Description and</w:t>
      </w:r>
    </w:p>
    <w:p w:rsidR="00894093" w:rsidRPr="00597460" w:rsidRDefault="00894093" w:rsidP="00894093">
      <w:pPr>
        <w:jc w:val="center"/>
        <w:rPr>
          <w:rFonts w:ascii="Verdana" w:hAnsi="Verdana" w:cs="Arial"/>
          <w:b/>
          <w:sz w:val="28"/>
          <w:szCs w:val="24"/>
        </w:rPr>
      </w:pPr>
      <w:r w:rsidRPr="00597460">
        <w:rPr>
          <w:rFonts w:ascii="Verdana" w:hAnsi="Verdana" w:cs="Arial"/>
          <w:b/>
          <w:sz w:val="28"/>
          <w:szCs w:val="24"/>
        </w:rPr>
        <w:t>Person Specification</w:t>
      </w:r>
    </w:p>
    <w:p w:rsidR="00894093" w:rsidRPr="00597460" w:rsidRDefault="00894093" w:rsidP="00894093">
      <w:pPr>
        <w:jc w:val="center"/>
        <w:rPr>
          <w:rFonts w:ascii="Verdana" w:hAnsi="Verdana" w:cs="Arial"/>
          <w:b/>
          <w:sz w:val="24"/>
          <w:szCs w:val="24"/>
        </w:rPr>
      </w:pPr>
    </w:p>
    <w:p w:rsidR="00894093" w:rsidRPr="00894093" w:rsidRDefault="00894093" w:rsidP="00894093">
      <w:pPr>
        <w:tabs>
          <w:tab w:val="left" w:pos="2835"/>
        </w:tabs>
        <w:ind w:left="2835" w:hanging="2835"/>
        <w:jc w:val="both"/>
        <w:rPr>
          <w:rFonts w:ascii="Verdana" w:hAnsi="Verdana" w:cs="Arial"/>
          <w:b/>
          <w:sz w:val="24"/>
          <w:szCs w:val="24"/>
        </w:rPr>
      </w:pPr>
      <w:r w:rsidRPr="00894093">
        <w:rPr>
          <w:rFonts w:ascii="Verdana" w:hAnsi="Verdana" w:cs="Arial"/>
          <w:b/>
          <w:sz w:val="24"/>
          <w:szCs w:val="24"/>
        </w:rPr>
        <w:t>POST TITLE:</w:t>
      </w:r>
      <w:r w:rsidRPr="00894093">
        <w:rPr>
          <w:rFonts w:ascii="Verdana" w:hAnsi="Verdana" w:cs="Arial"/>
          <w:b/>
          <w:sz w:val="24"/>
          <w:szCs w:val="24"/>
        </w:rPr>
        <w:tab/>
        <w:t>Authentic Voices Project Manager</w:t>
      </w:r>
    </w:p>
    <w:p w:rsidR="00894093" w:rsidRPr="00894093" w:rsidRDefault="00894093" w:rsidP="00894093">
      <w:pPr>
        <w:pStyle w:val="NoSpacing"/>
        <w:tabs>
          <w:tab w:val="left" w:pos="2835"/>
        </w:tabs>
        <w:ind w:left="2835" w:hanging="2835"/>
        <w:rPr>
          <w:rFonts w:ascii="Verdana" w:hAnsi="Verdana"/>
          <w:sz w:val="24"/>
          <w:szCs w:val="24"/>
        </w:rPr>
      </w:pPr>
    </w:p>
    <w:p w:rsidR="00894093" w:rsidRPr="00894093" w:rsidRDefault="00894093" w:rsidP="00894093">
      <w:pPr>
        <w:pStyle w:val="NoSpacing"/>
        <w:tabs>
          <w:tab w:val="left" w:pos="2835"/>
        </w:tabs>
        <w:ind w:left="2835" w:hanging="2835"/>
        <w:rPr>
          <w:rFonts w:ascii="Verdana" w:hAnsi="Verdana" w:cs="Arial"/>
          <w:b/>
          <w:sz w:val="24"/>
          <w:szCs w:val="24"/>
        </w:rPr>
      </w:pPr>
      <w:r w:rsidRPr="00894093">
        <w:rPr>
          <w:rFonts w:ascii="Verdana" w:hAnsi="Verdana" w:cs="Arial"/>
          <w:b/>
          <w:sz w:val="24"/>
          <w:szCs w:val="24"/>
        </w:rPr>
        <w:t>DURATION:               18 month fixed term contract</w:t>
      </w:r>
    </w:p>
    <w:p w:rsidR="00894093" w:rsidRPr="00894093" w:rsidRDefault="00894093" w:rsidP="00894093">
      <w:pPr>
        <w:spacing w:line="320" w:lineRule="atLeast"/>
        <w:ind w:left="2880" w:hanging="2880"/>
        <w:rPr>
          <w:rFonts w:ascii="Verdana" w:hAnsi="Verdana" w:cs="Arial"/>
          <w:b/>
          <w:bCs/>
          <w:sz w:val="24"/>
          <w:szCs w:val="24"/>
        </w:rPr>
      </w:pPr>
    </w:p>
    <w:p w:rsidR="00894093" w:rsidRPr="00894093" w:rsidRDefault="00894093" w:rsidP="00894093">
      <w:pPr>
        <w:spacing w:line="320" w:lineRule="atLeast"/>
        <w:ind w:left="2880" w:hanging="2880"/>
        <w:rPr>
          <w:rFonts w:ascii="Verdana" w:hAnsi="Verdana" w:cs="Arial"/>
          <w:sz w:val="24"/>
          <w:szCs w:val="24"/>
        </w:rPr>
      </w:pPr>
      <w:r w:rsidRPr="00894093">
        <w:rPr>
          <w:rFonts w:ascii="Verdana" w:hAnsi="Verdana" w:cs="Arial"/>
          <w:b/>
          <w:bCs/>
          <w:sz w:val="24"/>
          <w:szCs w:val="24"/>
        </w:rPr>
        <w:t>HOURS OF WORK</w:t>
      </w:r>
      <w:r w:rsidRPr="00894093">
        <w:rPr>
          <w:rFonts w:ascii="Verdana" w:hAnsi="Verdana" w:cs="Arial"/>
          <w:sz w:val="24"/>
          <w:szCs w:val="24"/>
        </w:rPr>
        <w:t xml:space="preserve">: </w:t>
      </w:r>
      <w:r w:rsidRPr="00894093">
        <w:rPr>
          <w:rFonts w:ascii="Verdana" w:hAnsi="Verdana" w:cs="Arial"/>
          <w:sz w:val="24"/>
          <w:szCs w:val="24"/>
        </w:rPr>
        <w:tab/>
        <w:t>28 hours per week, to be worked in accordance with DVVA Conditions of Service</w:t>
      </w:r>
    </w:p>
    <w:p w:rsidR="00894093" w:rsidRPr="00894093" w:rsidRDefault="00894093" w:rsidP="00894093">
      <w:pPr>
        <w:pStyle w:val="BodyText"/>
        <w:spacing w:line="320" w:lineRule="atLeast"/>
        <w:jc w:val="left"/>
        <w:rPr>
          <w:rFonts w:ascii="Verdana" w:hAnsi="Verdana" w:cs="Arial"/>
          <w:b/>
          <w:bCs/>
          <w:sz w:val="24"/>
          <w:szCs w:val="24"/>
        </w:rPr>
      </w:pPr>
    </w:p>
    <w:p w:rsidR="00894093" w:rsidRPr="00894093" w:rsidRDefault="00894093" w:rsidP="00894093">
      <w:pPr>
        <w:pStyle w:val="BodyText"/>
        <w:spacing w:line="320" w:lineRule="atLeast"/>
        <w:ind w:left="2880" w:hanging="2880"/>
        <w:jc w:val="left"/>
        <w:rPr>
          <w:rFonts w:ascii="Verdana" w:hAnsi="Verdana"/>
          <w:sz w:val="24"/>
          <w:szCs w:val="24"/>
        </w:rPr>
      </w:pPr>
      <w:r w:rsidRPr="00894093">
        <w:rPr>
          <w:rFonts w:ascii="Verdana" w:hAnsi="Verdana" w:cs="Arial"/>
          <w:b/>
          <w:bCs/>
          <w:sz w:val="24"/>
          <w:szCs w:val="24"/>
        </w:rPr>
        <w:t>SALARY:</w:t>
      </w:r>
      <w:r w:rsidRPr="00894093">
        <w:rPr>
          <w:rFonts w:ascii="Verdana" w:hAnsi="Verdana" w:cs="Arial"/>
          <w:sz w:val="24"/>
          <w:szCs w:val="24"/>
        </w:rPr>
        <w:t xml:space="preserve"> </w:t>
      </w:r>
      <w:r w:rsidRPr="00894093">
        <w:rPr>
          <w:rFonts w:ascii="Verdana" w:hAnsi="Verdana" w:cs="Arial"/>
          <w:sz w:val="24"/>
          <w:szCs w:val="24"/>
        </w:rPr>
        <w:tab/>
      </w:r>
      <w:r w:rsidRPr="00894093">
        <w:rPr>
          <w:rFonts w:ascii="Verdana" w:hAnsi="Verdana"/>
          <w:sz w:val="24"/>
          <w:szCs w:val="24"/>
        </w:rPr>
        <w:t xml:space="preserve"> £</w:t>
      </w:r>
      <w:r w:rsidR="003F7AFF">
        <w:rPr>
          <w:rFonts w:ascii="Verdana" w:hAnsi="Verdana"/>
          <w:sz w:val="24"/>
          <w:szCs w:val="24"/>
        </w:rPr>
        <w:t xml:space="preserve">30,363 - </w:t>
      </w:r>
      <w:r w:rsidRPr="00894093">
        <w:rPr>
          <w:rFonts w:ascii="Verdana" w:hAnsi="Verdana"/>
          <w:sz w:val="24"/>
          <w:szCs w:val="24"/>
        </w:rPr>
        <w:t>£3</w:t>
      </w:r>
      <w:r w:rsidR="003F7AFF">
        <w:rPr>
          <w:rFonts w:ascii="Verdana" w:hAnsi="Verdana"/>
          <w:sz w:val="24"/>
          <w:szCs w:val="24"/>
        </w:rPr>
        <w:t>3,737</w:t>
      </w:r>
      <w:r w:rsidR="006C3C94">
        <w:rPr>
          <w:rFonts w:ascii="Verdana" w:hAnsi="Verdana"/>
          <w:sz w:val="24"/>
          <w:szCs w:val="24"/>
        </w:rPr>
        <w:t xml:space="preserve"> (pro rata)</w:t>
      </w:r>
    </w:p>
    <w:p w:rsidR="00894093" w:rsidRPr="0068751D" w:rsidRDefault="00894093" w:rsidP="00894093">
      <w:pPr>
        <w:pStyle w:val="BodyText"/>
        <w:spacing w:line="320" w:lineRule="atLeast"/>
        <w:ind w:left="2880" w:hanging="2880"/>
        <w:jc w:val="left"/>
        <w:rPr>
          <w:rFonts w:ascii="Verdana" w:hAnsi="Verdana" w:cs="Arial"/>
          <w:b/>
          <w:sz w:val="24"/>
          <w:szCs w:val="24"/>
        </w:rPr>
      </w:pPr>
      <w:r w:rsidRPr="0068751D">
        <w:rPr>
          <w:rFonts w:ascii="Verdana" w:hAnsi="Verdana" w:cs="Arial"/>
          <w:b/>
          <w:bCs/>
          <w:sz w:val="24"/>
          <w:szCs w:val="24"/>
        </w:rPr>
        <w:tab/>
      </w:r>
    </w:p>
    <w:p w:rsidR="00894093" w:rsidRPr="0068751D" w:rsidRDefault="0068751D" w:rsidP="003F7AFF">
      <w:pPr>
        <w:spacing w:line="320" w:lineRule="atLeast"/>
        <w:ind w:left="2880" w:hanging="2880"/>
        <w:rPr>
          <w:rFonts w:ascii="Verdana" w:hAnsi="Verdana" w:cs="Arial"/>
          <w:b/>
          <w:sz w:val="24"/>
          <w:szCs w:val="24"/>
        </w:rPr>
      </w:pPr>
      <w:r w:rsidRPr="0068751D">
        <w:rPr>
          <w:rFonts w:ascii="Verdana" w:hAnsi="Verdana" w:cs="Arial"/>
          <w:b/>
          <w:sz w:val="24"/>
          <w:szCs w:val="24"/>
        </w:rPr>
        <w:t>REPORTS TO:</w:t>
      </w:r>
      <w:r w:rsidR="003F7AFF">
        <w:rPr>
          <w:rFonts w:ascii="Verdana" w:hAnsi="Verdana" w:cs="Arial"/>
          <w:b/>
          <w:sz w:val="24"/>
          <w:szCs w:val="24"/>
        </w:rPr>
        <w:tab/>
      </w:r>
      <w:r w:rsidR="00E84B7B">
        <w:rPr>
          <w:rFonts w:ascii="Verdana" w:hAnsi="Verdana" w:cs="Arial"/>
          <w:sz w:val="24"/>
          <w:szCs w:val="24"/>
        </w:rPr>
        <w:t>Lead Office, Protecting People Team, at</w:t>
      </w:r>
      <w:r w:rsidR="003F7AFF">
        <w:rPr>
          <w:rFonts w:ascii="Verdana" w:hAnsi="Verdana" w:cs="Arial"/>
          <w:sz w:val="24"/>
          <w:szCs w:val="24"/>
        </w:rPr>
        <w:t xml:space="preserve"> Dundee Health and Social Care Partnership and DVVA </w:t>
      </w:r>
      <w:r w:rsidRPr="0068751D">
        <w:rPr>
          <w:rFonts w:ascii="Verdana" w:hAnsi="Verdana" w:cs="Arial"/>
          <w:sz w:val="24"/>
          <w:szCs w:val="24"/>
        </w:rPr>
        <w:t>Head of Service/Depute CEO</w:t>
      </w:r>
    </w:p>
    <w:p w:rsidR="0068751D" w:rsidRPr="00894093" w:rsidRDefault="0068751D" w:rsidP="00894093">
      <w:pPr>
        <w:spacing w:line="320" w:lineRule="atLeast"/>
        <w:rPr>
          <w:rFonts w:ascii="Verdana" w:hAnsi="Verdana" w:cs="Arial"/>
          <w:sz w:val="24"/>
          <w:szCs w:val="24"/>
        </w:rPr>
      </w:pPr>
    </w:p>
    <w:p w:rsidR="00894093" w:rsidRPr="00894093" w:rsidRDefault="00894093" w:rsidP="00894093">
      <w:pPr>
        <w:jc w:val="both"/>
        <w:rPr>
          <w:rFonts w:ascii="Verdana" w:hAnsi="Verdana"/>
          <w:sz w:val="24"/>
          <w:szCs w:val="24"/>
        </w:rPr>
      </w:pPr>
      <w:r w:rsidRPr="00894093">
        <w:rPr>
          <w:rFonts w:ascii="Verdana" w:hAnsi="Verdana" w:cs="Arial"/>
          <w:b/>
          <w:sz w:val="24"/>
          <w:szCs w:val="24"/>
        </w:rPr>
        <w:t>PURPOSE OF POST:</w:t>
      </w:r>
      <w:r w:rsidRPr="00894093">
        <w:rPr>
          <w:rFonts w:ascii="Verdana" w:hAnsi="Verdana" w:cs="Arial"/>
          <w:b/>
          <w:sz w:val="24"/>
          <w:szCs w:val="24"/>
        </w:rPr>
        <w:tab/>
      </w:r>
      <w:r w:rsidRPr="00894093">
        <w:rPr>
          <w:rFonts w:ascii="Verdana" w:hAnsi="Verdana" w:cs="Arial"/>
          <w:sz w:val="24"/>
          <w:szCs w:val="24"/>
        </w:rPr>
        <w:t xml:space="preserve"> </w:t>
      </w:r>
      <w:r w:rsidRPr="00894093">
        <w:rPr>
          <w:rFonts w:ascii="Verdana" w:hAnsi="Verdana"/>
          <w:sz w:val="24"/>
          <w:szCs w:val="24"/>
        </w:rPr>
        <w:t xml:space="preserve">We are seeking a passionate and dedicated Authentic Voices Project Manager to play a pivotal role in amplifying the voices and experiences of individuals with lived experience within strategic planning and decision-making forums. This will include an initial focus on the protecting people partnerships and committees.  This position is instrumental in supporting a whole system culture shift in strategic spaces and ensuring that the needs, perspectives, and insights of the individuals we serve are authentically represented and integrated into the development and improvement of our programs and initiatives. </w:t>
      </w:r>
    </w:p>
    <w:p w:rsidR="00894093" w:rsidRPr="00894093" w:rsidRDefault="00894093" w:rsidP="00894093">
      <w:pPr>
        <w:jc w:val="both"/>
        <w:rPr>
          <w:rFonts w:ascii="Verdana" w:hAnsi="Verdana"/>
          <w:sz w:val="24"/>
          <w:szCs w:val="24"/>
        </w:rPr>
      </w:pPr>
    </w:p>
    <w:p w:rsidR="00894093" w:rsidRPr="00894093" w:rsidRDefault="00894093" w:rsidP="00894093">
      <w:pPr>
        <w:jc w:val="both"/>
        <w:rPr>
          <w:rFonts w:ascii="Verdana" w:hAnsi="Verdana"/>
          <w:sz w:val="24"/>
          <w:szCs w:val="24"/>
        </w:rPr>
      </w:pPr>
      <w:r w:rsidRPr="00894093">
        <w:rPr>
          <w:rFonts w:ascii="Verdana" w:hAnsi="Verdana"/>
          <w:sz w:val="24"/>
          <w:szCs w:val="24"/>
        </w:rPr>
        <w:t xml:space="preserve">The post holder will be employed by Dundee Volunteer Voluntary Action and co-located to work as a member of the Protecting People Strategic Support Team (based within Dundee Health and Social Care Partnership). </w:t>
      </w:r>
    </w:p>
    <w:p w:rsidR="00894093" w:rsidRPr="00894093" w:rsidRDefault="00894093" w:rsidP="00894093">
      <w:pPr>
        <w:jc w:val="both"/>
        <w:rPr>
          <w:rFonts w:ascii="Verdana" w:hAnsi="Verdana"/>
          <w:sz w:val="24"/>
          <w:szCs w:val="24"/>
        </w:rPr>
      </w:pPr>
    </w:p>
    <w:p w:rsidR="00894093" w:rsidRPr="00894093" w:rsidRDefault="00894093" w:rsidP="00894093">
      <w:pPr>
        <w:rPr>
          <w:rFonts w:ascii="Verdana" w:hAnsi="Verdana"/>
          <w:b/>
          <w:sz w:val="24"/>
          <w:szCs w:val="24"/>
        </w:rPr>
      </w:pPr>
      <w:r w:rsidRPr="00894093">
        <w:rPr>
          <w:rFonts w:ascii="Verdana" w:hAnsi="Verdana"/>
          <w:b/>
          <w:sz w:val="24"/>
          <w:szCs w:val="24"/>
        </w:rPr>
        <w:t>PRINCIPAL WORKING CONTACTS</w:t>
      </w:r>
    </w:p>
    <w:p w:rsidR="00894093" w:rsidRPr="00894093" w:rsidRDefault="00894093" w:rsidP="00894093">
      <w:pPr>
        <w:jc w:val="both"/>
        <w:rPr>
          <w:rFonts w:ascii="Verdana" w:hAnsi="Verdana"/>
          <w:sz w:val="24"/>
          <w:szCs w:val="24"/>
        </w:rPr>
      </w:pPr>
      <w:r w:rsidRPr="00894093">
        <w:rPr>
          <w:rFonts w:ascii="Verdana" w:hAnsi="Verdana"/>
          <w:sz w:val="24"/>
          <w:szCs w:val="24"/>
        </w:rPr>
        <w:t>Individuals with lived experience, senior staff, and practitioners across all agencies - including Dundee City Council, NHS Tayside, Dundee Health and Social Care Partnership, National and Local Voluntary and Private Sector Organisations, Third Sector and Dundee Volunteer</w:t>
      </w:r>
      <w:r w:rsidR="003F7AFF">
        <w:rPr>
          <w:rFonts w:ascii="Verdana" w:hAnsi="Verdana"/>
          <w:sz w:val="24"/>
          <w:szCs w:val="24"/>
        </w:rPr>
        <w:t xml:space="preserve"> and</w:t>
      </w:r>
      <w:r w:rsidRPr="00894093">
        <w:rPr>
          <w:rFonts w:ascii="Verdana" w:hAnsi="Verdana"/>
          <w:sz w:val="24"/>
          <w:szCs w:val="24"/>
        </w:rPr>
        <w:t xml:space="preserve"> Voluntary Action. </w:t>
      </w:r>
    </w:p>
    <w:p w:rsidR="00894093" w:rsidRPr="00894093" w:rsidRDefault="00894093" w:rsidP="00894093">
      <w:pPr>
        <w:pStyle w:val="NoSpacing"/>
        <w:tabs>
          <w:tab w:val="left" w:pos="2835"/>
        </w:tabs>
        <w:ind w:left="2835" w:hanging="2835"/>
        <w:rPr>
          <w:rFonts w:ascii="Verdana" w:hAnsi="Verdana" w:cs="Arial"/>
          <w:sz w:val="24"/>
          <w:szCs w:val="24"/>
        </w:rPr>
      </w:pPr>
    </w:p>
    <w:p w:rsidR="00894093" w:rsidRPr="00894093" w:rsidRDefault="00894093" w:rsidP="00894093">
      <w:pPr>
        <w:tabs>
          <w:tab w:val="left" w:pos="2835"/>
        </w:tabs>
        <w:jc w:val="both"/>
        <w:rPr>
          <w:rFonts w:ascii="Verdana" w:hAnsi="Verdana" w:cs="Arial"/>
          <w:b/>
          <w:sz w:val="24"/>
          <w:szCs w:val="24"/>
        </w:rPr>
      </w:pPr>
    </w:p>
    <w:p w:rsidR="00894093" w:rsidRPr="00894093" w:rsidRDefault="00894093" w:rsidP="00894093">
      <w:pPr>
        <w:jc w:val="both"/>
        <w:rPr>
          <w:rFonts w:ascii="Verdana" w:hAnsi="Verdana" w:cs="Arial"/>
          <w:b/>
          <w:sz w:val="24"/>
          <w:szCs w:val="24"/>
        </w:rPr>
      </w:pPr>
      <w:r w:rsidRPr="00894093">
        <w:rPr>
          <w:rFonts w:ascii="Verdana" w:hAnsi="Verdana" w:cs="Arial"/>
          <w:b/>
          <w:sz w:val="24"/>
          <w:szCs w:val="24"/>
        </w:rPr>
        <w:t>MAIN DUTIES:</w:t>
      </w:r>
      <w:r w:rsidRPr="00894093">
        <w:rPr>
          <w:rFonts w:ascii="Verdana" w:hAnsi="Verdana" w:cs="Arial"/>
          <w:b/>
          <w:sz w:val="24"/>
          <w:szCs w:val="24"/>
        </w:rPr>
        <w:tab/>
      </w:r>
      <w:r w:rsidRPr="00894093">
        <w:rPr>
          <w:rFonts w:ascii="Verdana" w:hAnsi="Verdana" w:cs="Arial"/>
          <w:b/>
          <w:sz w:val="24"/>
          <w:szCs w:val="24"/>
        </w:rPr>
        <w:tab/>
      </w:r>
    </w:p>
    <w:p w:rsidR="00894093" w:rsidRPr="00894093" w:rsidRDefault="00894093" w:rsidP="00894093">
      <w:pPr>
        <w:jc w:val="both"/>
        <w:rPr>
          <w:rFonts w:ascii="Verdana" w:hAnsi="Verdana" w:cs="Arial"/>
          <w:b/>
          <w:sz w:val="24"/>
          <w:szCs w:val="24"/>
        </w:rPr>
      </w:pP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 xml:space="preserve">Take the Lead role in developing and supporting the Protecting People Authentic Voice Strategic Working group and implementation of the associated action plan.  </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lastRenderedPageBreak/>
        <w:t xml:space="preserve">Support the implementation of the Alcohol and Drug Partnership Experiential Data collection program and support other protecting people committees to replicate the process through the Authentic Voice working group. </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Prepare project reports on progress on the recommendation and outcomes of the Dundee Authentic Voice Report and associated action plan.</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 xml:space="preserve">Identifying gaps in knowledge by understanding whose voices are not being amplified. </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Ensure any new activity doesn’t add to the burden of reporting and to existing data that is not currently analysed and actioned.</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 xml:space="preserve">Analyse qualitative data from people with lived experience to influence strategic planning. </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 xml:space="preserve">Establish effective links with Trauma Informed Approach and Gender Based Violence Learning and Development Coordinators, and the Gender Services Project Manager to develop co-working and joint initiatives. </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Build and maintain relationships with existing lived experience groups and communities to improve whole systems information gathering and strengthen feedback loops.</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 xml:space="preserve">Support committees/ partnerships and people with lived experience of trauma with co-design of meaningful and effective power sharing processes. </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 xml:space="preserve">Link with community groups and people with lived experience to create a bridge/link with protecting people strategic spaces. </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Establish partnerships with other organisations and individuals who share a commitment to the authentic voice principles.</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Develop and maintain meaningful relationships with all stakeholders including individuals with lives experience of trauma.</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Adapt to the needs, wishes and input of survivors and lived experience experts coming from an approach of non-discrimination and ability to create a safe space and empowerment for survivors from all backgrounds, and an individualised approach recognising that the requirements of some survivors/ individuals with lived experience to be able to do this work will be greater than others.</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Facilitate opportunities for people with lived experience and services and systems to engage in power sharing.</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Support people with lived experience to engage in strategic planning and decision-making processes.</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 xml:space="preserve">Amplify and coordinate authentic voices of individuals with lived experience across the partnership to influence decision-making. </w:t>
      </w:r>
    </w:p>
    <w:p w:rsidR="00894093" w:rsidRP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Provide feedback, communicate potential ways forward in a way that provides positive motivation for the audience and influences decision-making.</w:t>
      </w:r>
    </w:p>
    <w:p w:rsidR="00894093" w:rsidRDefault="00894093" w:rsidP="00894093">
      <w:pPr>
        <w:pStyle w:val="ListParagraph"/>
        <w:numPr>
          <w:ilvl w:val="0"/>
          <w:numId w:val="6"/>
        </w:numPr>
        <w:jc w:val="both"/>
        <w:rPr>
          <w:rFonts w:ascii="Verdana" w:hAnsi="Verdana"/>
          <w:sz w:val="24"/>
          <w:szCs w:val="24"/>
        </w:rPr>
      </w:pPr>
      <w:r w:rsidRPr="00894093">
        <w:rPr>
          <w:rFonts w:ascii="Verdana" w:hAnsi="Verdana"/>
          <w:sz w:val="24"/>
          <w:szCs w:val="24"/>
        </w:rPr>
        <w:t>Organise and facilitate workshops, seminars and conferences as required</w:t>
      </w:r>
    </w:p>
    <w:p w:rsidR="00894093" w:rsidRPr="00894093" w:rsidRDefault="00894093" w:rsidP="00894093">
      <w:pPr>
        <w:pStyle w:val="ListParagraph"/>
        <w:numPr>
          <w:ilvl w:val="0"/>
          <w:numId w:val="6"/>
        </w:numPr>
        <w:jc w:val="both"/>
        <w:rPr>
          <w:rFonts w:ascii="Verdana" w:hAnsi="Verdana"/>
          <w:sz w:val="24"/>
          <w:szCs w:val="24"/>
        </w:rPr>
      </w:pPr>
      <w:r>
        <w:rPr>
          <w:rFonts w:ascii="Verdana" w:hAnsi="Verdana"/>
          <w:sz w:val="24"/>
          <w:szCs w:val="24"/>
        </w:rPr>
        <w:t>Work in accordance with our values, policies and procedures, including our equal opportunities and diversity framework</w:t>
      </w:r>
    </w:p>
    <w:p w:rsidR="00894093" w:rsidRPr="00894093" w:rsidRDefault="00894093" w:rsidP="00894093">
      <w:pPr>
        <w:ind w:left="720"/>
        <w:jc w:val="both"/>
        <w:rPr>
          <w:rFonts w:ascii="Verdana" w:hAnsi="Verdana" w:cs="Arial"/>
          <w:sz w:val="24"/>
          <w:szCs w:val="24"/>
        </w:rPr>
      </w:pPr>
    </w:p>
    <w:p w:rsidR="00894093" w:rsidRDefault="00894093" w:rsidP="00894093">
      <w:pPr>
        <w:pStyle w:val="Heading1"/>
        <w:rPr>
          <w:rFonts w:ascii="Verdana" w:hAnsi="Verdana" w:cs="Arial"/>
          <w:sz w:val="24"/>
          <w:szCs w:val="24"/>
        </w:rPr>
      </w:pPr>
    </w:p>
    <w:p w:rsidR="00894093" w:rsidRDefault="00894093" w:rsidP="00894093">
      <w:pPr>
        <w:pStyle w:val="Heading1"/>
        <w:rPr>
          <w:rFonts w:ascii="Verdana" w:hAnsi="Verdana" w:cs="Arial"/>
          <w:sz w:val="24"/>
          <w:szCs w:val="24"/>
        </w:rPr>
      </w:pPr>
    </w:p>
    <w:p w:rsidR="00894093" w:rsidRPr="00894093" w:rsidRDefault="00894093" w:rsidP="00894093">
      <w:pPr>
        <w:pStyle w:val="Heading1"/>
        <w:rPr>
          <w:rFonts w:ascii="Verdana" w:hAnsi="Verdana" w:cs="Arial"/>
          <w:sz w:val="24"/>
          <w:szCs w:val="24"/>
        </w:rPr>
      </w:pPr>
      <w:r w:rsidRPr="00894093">
        <w:rPr>
          <w:rFonts w:ascii="Verdana" w:hAnsi="Verdana" w:cs="Arial"/>
          <w:sz w:val="24"/>
          <w:szCs w:val="24"/>
        </w:rPr>
        <w:t>OTHER DUTIES</w:t>
      </w:r>
    </w:p>
    <w:p w:rsidR="00894093" w:rsidRPr="00894093" w:rsidRDefault="00894093" w:rsidP="00894093">
      <w:pPr>
        <w:pStyle w:val="BodyText"/>
        <w:spacing w:line="320" w:lineRule="atLeast"/>
        <w:rPr>
          <w:rFonts w:ascii="Verdana" w:hAnsi="Verdana" w:cs="Arial"/>
          <w:sz w:val="24"/>
          <w:szCs w:val="24"/>
        </w:rPr>
      </w:pPr>
      <w:r w:rsidRPr="00894093">
        <w:rPr>
          <w:rFonts w:ascii="Verdana" w:hAnsi="Verdana" w:cs="Arial"/>
          <w:sz w:val="24"/>
          <w:szCs w:val="24"/>
        </w:rPr>
        <w:t>The job description is a broad picture of the post at the date of preparation.  It is not an exhaustive list of all possible duties as it is recognised that jobs change over time.  Should the duties change radically then the post and grading will be reviewed.</w:t>
      </w:r>
    </w:p>
    <w:p w:rsidR="00894093" w:rsidRPr="00894093" w:rsidRDefault="00894093" w:rsidP="00894093">
      <w:pPr>
        <w:pStyle w:val="BodyText"/>
        <w:spacing w:line="320" w:lineRule="atLeast"/>
        <w:rPr>
          <w:rFonts w:ascii="Verdana" w:hAnsi="Verdana" w:cs="Arial"/>
          <w:sz w:val="24"/>
          <w:szCs w:val="24"/>
        </w:rPr>
      </w:pPr>
    </w:p>
    <w:p w:rsidR="00894093" w:rsidRPr="00894093" w:rsidRDefault="00894093" w:rsidP="00894093">
      <w:pPr>
        <w:jc w:val="both"/>
        <w:rPr>
          <w:rFonts w:ascii="Verdana" w:hAnsi="Verdana"/>
          <w:sz w:val="24"/>
          <w:szCs w:val="24"/>
        </w:rPr>
      </w:pPr>
      <w:r w:rsidRPr="00894093">
        <w:rPr>
          <w:rFonts w:ascii="Verdana" w:hAnsi="Verdana"/>
          <w:b/>
          <w:bCs/>
          <w:sz w:val="24"/>
          <w:szCs w:val="24"/>
        </w:rPr>
        <w:t>LIVED EXPERIENCE</w:t>
      </w:r>
    </w:p>
    <w:p w:rsidR="00894093" w:rsidRPr="00894093" w:rsidRDefault="00894093" w:rsidP="00894093">
      <w:pPr>
        <w:jc w:val="both"/>
        <w:rPr>
          <w:rFonts w:ascii="Verdana" w:hAnsi="Verdana"/>
          <w:sz w:val="24"/>
          <w:szCs w:val="24"/>
        </w:rPr>
      </w:pPr>
      <w:r w:rsidRPr="00894093">
        <w:rPr>
          <w:rFonts w:ascii="Verdana" w:hAnsi="Verdana"/>
          <w:sz w:val="24"/>
          <w:szCs w:val="24"/>
        </w:rPr>
        <w:t>We believe there is no ‘them and us’ in lived experiences of trauma and recognise that applicants may have direct or indirect experience of their own, whether disclosed or not. We are committed to placing lived experience at the heart of all we do, and colleagues who chose to share their personal expertise can do so openly and with organisational support. Any discussion during the recruitment process regarding a candidate's personal experiences of trauma, will be treated confidentially and will not be shared outside of the interview panel/Human Resources</w:t>
      </w:r>
    </w:p>
    <w:p w:rsidR="00894093" w:rsidRPr="00894093" w:rsidRDefault="00894093" w:rsidP="00894093">
      <w:pPr>
        <w:spacing w:line="320" w:lineRule="atLeast"/>
        <w:jc w:val="both"/>
        <w:rPr>
          <w:rFonts w:ascii="Verdana" w:hAnsi="Verdana" w:cs="Arial"/>
          <w:sz w:val="24"/>
          <w:szCs w:val="24"/>
        </w:rPr>
      </w:pPr>
    </w:p>
    <w:p w:rsidR="00894093" w:rsidRPr="00894093" w:rsidRDefault="00894093" w:rsidP="00894093">
      <w:pPr>
        <w:pStyle w:val="Heading1"/>
        <w:spacing w:line="320" w:lineRule="atLeast"/>
        <w:rPr>
          <w:rFonts w:ascii="Verdana" w:hAnsi="Verdana" w:cs="Arial"/>
          <w:bCs/>
          <w:sz w:val="24"/>
          <w:szCs w:val="24"/>
        </w:rPr>
      </w:pPr>
      <w:r w:rsidRPr="00894093">
        <w:rPr>
          <w:rFonts w:ascii="Verdana" w:hAnsi="Verdana" w:cs="Arial"/>
          <w:bCs/>
          <w:sz w:val="24"/>
          <w:szCs w:val="24"/>
        </w:rPr>
        <w:t>CONDITIONS OF SERVICE</w:t>
      </w:r>
    </w:p>
    <w:p w:rsidR="00894093" w:rsidRPr="00894093" w:rsidRDefault="00894093" w:rsidP="00894093">
      <w:pPr>
        <w:numPr>
          <w:ilvl w:val="0"/>
          <w:numId w:val="1"/>
        </w:numPr>
        <w:spacing w:line="320" w:lineRule="atLeast"/>
        <w:jc w:val="both"/>
        <w:rPr>
          <w:rFonts w:ascii="Verdana" w:hAnsi="Verdana" w:cs="Arial"/>
          <w:sz w:val="24"/>
          <w:szCs w:val="24"/>
        </w:rPr>
      </w:pPr>
      <w:r w:rsidRPr="00894093">
        <w:rPr>
          <w:rFonts w:ascii="Verdana" w:hAnsi="Verdana" w:cs="Arial"/>
          <w:sz w:val="24"/>
          <w:szCs w:val="24"/>
        </w:rPr>
        <w:t>These are set out in the organisation’s staff handbook.</w:t>
      </w:r>
    </w:p>
    <w:p w:rsidR="00894093" w:rsidRPr="00894093" w:rsidRDefault="00894093" w:rsidP="00894093">
      <w:pPr>
        <w:numPr>
          <w:ilvl w:val="0"/>
          <w:numId w:val="1"/>
        </w:numPr>
        <w:spacing w:line="320" w:lineRule="atLeast"/>
        <w:jc w:val="both"/>
        <w:rPr>
          <w:rFonts w:ascii="Verdana" w:hAnsi="Verdana" w:cs="Arial"/>
          <w:sz w:val="24"/>
          <w:szCs w:val="24"/>
        </w:rPr>
      </w:pPr>
      <w:r w:rsidRPr="00894093">
        <w:rPr>
          <w:rFonts w:ascii="Verdana" w:hAnsi="Verdana" w:cs="Calibri"/>
          <w:sz w:val="24"/>
          <w:szCs w:val="24"/>
        </w:rPr>
        <w:t>All staff meeting the qualifying criteria may join a defined contribution pension scheme provided by TPT Retirement Solutions.</w:t>
      </w:r>
      <w:r w:rsidRPr="00894093">
        <w:rPr>
          <w:rFonts w:ascii="Verdana" w:hAnsi="Verdana" w:cs="Arial"/>
          <w:sz w:val="24"/>
          <w:szCs w:val="24"/>
        </w:rPr>
        <w:t xml:space="preserve"> </w:t>
      </w:r>
    </w:p>
    <w:p w:rsidR="00894093" w:rsidRPr="00894093" w:rsidRDefault="00894093" w:rsidP="00894093">
      <w:pPr>
        <w:numPr>
          <w:ilvl w:val="0"/>
          <w:numId w:val="1"/>
        </w:numPr>
        <w:spacing w:line="320" w:lineRule="atLeast"/>
        <w:jc w:val="both"/>
        <w:rPr>
          <w:rFonts w:ascii="Verdana" w:hAnsi="Verdana" w:cs="Arial"/>
          <w:sz w:val="24"/>
          <w:szCs w:val="24"/>
        </w:rPr>
      </w:pPr>
      <w:r w:rsidRPr="00894093">
        <w:rPr>
          <w:rFonts w:ascii="Verdana" w:hAnsi="Verdana" w:cs="Arial"/>
          <w:sz w:val="24"/>
          <w:szCs w:val="24"/>
        </w:rPr>
        <w:t>The organisation has an equal opportunities policy and seeks to be an equal opportunities employer.</w:t>
      </w:r>
    </w:p>
    <w:p w:rsidR="00894093" w:rsidRPr="00894093" w:rsidRDefault="00894093" w:rsidP="00894093">
      <w:pPr>
        <w:spacing w:line="320" w:lineRule="atLeast"/>
        <w:jc w:val="both"/>
        <w:rPr>
          <w:rFonts w:ascii="Verdana" w:hAnsi="Verdana" w:cs="Arial"/>
          <w:b/>
          <w:bCs/>
          <w:sz w:val="24"/>
          <w:szCs w:val="24"/>
        </w:rPr>
      </w:pPr>
    </w:p>
    <w:p w:rsidR="00894093" w:rsidRPr="00894093" w:rsidRDefault="00894093" w:rsidP="00894093">
      <w:pPr>
        <w:spacing w:line="320" w:lineRule="atLeast"/>
        <w:jc w:val="both"/>
        <w:rPr>
          <w:rFonts w:ascii="Verdana" w:hAnsi="Verdana" w:cs="Arial"/>
          <w:sz w:val="24"/>
          <w:szCs w:val="24"/>
        </w:rPr>
      </w:pPr>
      <w:r w:rsidRPr="00894093">
        <w:rPr>
          <w:rFonts w:ascii="Verdana" w:hAnsi="Verdana" w:cs="Arial"/>
          <w:b/>
          <w:bCs/>
          <w:sz w:val="24"/>
          <w:szCs w:val="24"/>
        </w:rPr>
        <w:t xml:space="preserve">ANNUAL LEAVE: </w:t>
      </w:r>
      <w:r w:rsidRPr="00894093">
        <w:rPr>
          <w:rFonts w:ascii="Verdana" w:hAnsi="Verdana" w:cs="Arial"/>
          <w:sz w:val="24"/>
          <w:szCs w:val="24"/>
        </w:rPr>
        <w:t xml:space="preserve">21 days per annum on appointment increasing each year by 1 day to a maximum of 25 days, plus 6 public holidays, plus 5 days Christmas closedown. </w:t>
      </w:r>
    </w:p>
    <w:p w:rsidR="00894093" w:rsidRPr="00894093" w:rsidRDefault="00894093" w:rsidP="00894093">
      <w:pPr>
        <w:spacing w:line="320" w:lineRule="atLeast"/>
        <w:jc w:val="both"/>
        <w:rPr>
          <w:rFonts w:ascii="Verdana" w:hAnsi="Verdana" w:cs="Arial"/>
          <w:sz w:val="24"/>
          <w:szCs w:val="24"/>
        </w:rPr>
      </w:pPr>
    </w:p>
    <w:p w:rsidR="00E84B7B" w:rsidRPr="00E84B7B" w:rsidRDefault="00894093" w:rsidP="00E84B7B">
      <w:pPr>
        <w:spacing w:line="320" w:lineRule="atLeast"/>
        <w:jc w:val="both"/>
        <w:rPr>
          <w:rFonts w:ascii="Verdana" w:hAnsi="Verdana" w:cs="Arial"/>
          <w:sz w:val="24"/>
          <w:szCs w:val="24"/>
        </w:rPr>
      </w:pPr>
      <w:r w:rsidRPr="00894093">
        <w:rPr>
          <w:rFonts w:ascii="Verdana" w:hAnsi="Verdana" w:cs="Arial"/>
          <w:b/>
          <w:sz w:val="24"/>
          <w:szCs w:val="24"/>
        </w:rPr>
        <w:t>LOCATION:</w:t>
      </w:r>
      <w:r w:rsidRPr="00894093">
        <w:rPr>
          <w:rFonts w:ascii="Verdana" w:hAnsi="Verdana" w:cs="Arial"/>
          <w:sz w:val="24"/>
          <w:szCs w:val="24"/>
        </w:rPr>
        <w:t xml:space="preserve"> </w:t>
      </w:r>
      <w:r w:rsidR="00E84B7B" w:rsidRPr="00E84B7B">
        <w:rPr>
          <w:rFonts w:ascii="Verdana" w:hAnsi="Verdana" w:cs="Arial"/>
          <w:sz w:val="24"/>
          <w:szCs w:val="24"/>
        </w:rPr>
        <w:t>Working arrangements are in a hybrid style, based at home and at 5 City Square (Dundee Council), along with options for working within DVVA's Main office based in Dundee City Centre.  The postholder may also be asked to work at any other location deemed necessary to fulfil the duties of the role.</w:t>
      </w:r>
    </w:p>
    <w:p w:rsidR="00894093" w:rsidRPr="00894093" w:rsidRDefault="00894093" w:rsidP="00894093">
      <w:pPr>
        <w:spacing w:line="320" w:lineRule="atLeast"/>
        <w:jc w:val="both"/>
        <w:rPr>
          <w:rFonts w:ascii="Verdana" w:hAnsi="Verdana" w:cs="Arial"/>
          <w:sz w:val="24"/>
          <w:szCs w:val="24"/>
        </w:rPr>
      </w:pPr>
      <w:bookmarkStart w:id="0" w:name="_GoBack"/>
      <w:bookmarkEnd w:id="0"/>
    </w:p>
    <w:p w:rsidR="00894093" w:rsidRPr="00894093" w:rsidRDefault="00894093" w:rsidP="00894093">
      <w:pPr>
        <w:spacing w:line="320" w:lineRule="atLeast"/>
        <w:jc w:val="both"/>
        <w:rPr>
          <w:rFonts w:ascii="Verdana" w:hAnsi="Verdana" w:cs="Arial"/>
          <w:b/>
          <w:bCs/>
          <w:sz w:val="24"/>
          <w:szCs w:val="24"/>
        </w:rPr>
      </w:pPr>
      <w:r w:rsidRPr="00894093">
        <w:rPr>
          <w:rFonts w:ascii="Verdana" w:hAnsi="Verdana" w:cs="Arial"/>
          <w:b/>
          <w:bCs/>
          <w:sz w:val="24"/>
          <w:szCs w:val="24"/>
        </w:rPr>
        <w:t xml:space="preserve">TRAINING: </w:t>
      </w:r>
      <w:r w:rsidRPr="00894093">
        <w:rPr>
          <w:rFonts w:ascii="Verdana" w:hAnsi="Verdana" w:cs="Arial"/>
          <w:sz w:val="24"/>
          <w:szCs w:val="24"/>
        </w:rPr>
        <w:t xml:space="preserve">Staff may make application to pursue appropriate training. </w:t>
      </w:r>
    </w:p>
    <w:p w:rsidR="00894093" w:rsidRPr="00894093" w:rsidRDefault="00894093" w:rsidP="00894093">
      <w:pPr>
        <w:spacing w:line="320" w:lineRule="atLeast"/>
        <w:jc w:val="both"/>
        <w:rPr>
          <w:rFonts w:ascii="Verdana" w:hAnsi="Verdana" w:cs="Arial"/>
          <w:b/>
          <w:bCs/>
          <w:sz w:val="24"/>
          <w:szCs w:val="24"/>
        </w:rPr>
      </w:pPr>
    </w:p>
    <w:p w:rsidR="00894093" w:rsidRPr="00597460" w:rsidRDefault="00894093" w:rsidP="00894093">
      <w:pPr>
        <w:pStyle w:val="Heading1"/>
        <w:jc w:val="center"/>
        <w:rPr>
          <w:rFonts w:ascii="Verdana" w:hAnsi="Verdana" w:cs="Arial"/>
          <w:b w:val="0"/>
          <w:bCs/>
          <w:sz w:val="24"/>
          <w:szCs w:val="24"/>
        </w:rPr>
      </w:pPr>
      <w:r w:rsidRPr="00597460">
        <w:rPr>
          <w:rFonts w:ascii="Verdana" w:hAnsi="Verdana" w:cs="Arial"/>
          <w:sz w:val="24"/>
          <w:szCs w:val="24"/>
        </w:rPr>
        <w:br w:type="page"/>
      </w:r>
    </w:p>
    <w:p w:rsidR="00894093" w:rsidRPr="00597460" w:rsidRDefault="00894093" w:rsidP="00894093">
      <w:pPr>
        <w:jc w:val="center"/>
        <w:rPr>
          <w:rFonts w:ascii="Verdana" w:hAnsi="Verdana" w:cs="Arial"/>
          <w:b/>
          <w:bCs/>
          <w:sz w:val="24"/>
          <w:szCs w:val="24"/>
        </w:rPr>
      </w:pPr>
      <w:r w:rsidRPr="00597460">
        <w:rPr>
          <w:rFonts w:ascii="Verdana" w:hAnsi="Verdana" w:cs="Arial"/>
          <w:b/>
          <w:bCs/>
          <w:sz w:val="24"/>
          <w:szCs w:val="24"/>
        </w:rPr>
        <w:lastRenderedPageBreak/>
        <w:t>Person Specification</w:t>
      </w:r>
    </w:p>
    <w:p w:rsidR="00894093" w:rsidRPr="00597460" w:rsidRDefault="00894093" w:rsidP="00894093">
      <w:pPr>
        <w:jc w:val="center"/>
        <w:rPr>
          <w:rFonts w:ascii="Verdana" w:hAnsi="Verdana" w:cs="Arial"/>
          <w:b/>
          <w:bCs/>
          <w:color w:val="FF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1429"/>
        <w:gridCol w:w="1488"/>
      </w:tblGrid>
      <w:tr w:rsidR="00894093" w:rsidRPr="00597460" w:rsidTr="00951083">
        <w:tc>
          <w:tcPr>
            <w:tcW w:w="6972" w:type="dxa"/>
          </w:tcPr>
          <w:p w:rsidR="00894093" w:rsidRPr="00597460" w:rsidRDefault="00894093" w:rsidP="00951083">
            <w:pPr>
              <w:spacing w:before="60" w:after="60"/>
              <w:jc w:val="center"/>
              <w:rPr>
                <w:rFonts w:ascii="Verdana" w:hAnsi="Verdana" w:cs="Arial"/>
                <w:b/>
                <w:bCs/>
                <w:sz w:val="24"/>
                <w:szCs w:val="24"/>
              </w:rPr>
            </w:pPr>
          </w:p>
        </w:tc>
        <w:tc>
          <w:tcPr>
            <w:tcW w:w="1429" w:type="dxa"/>
          </w:tcPr>
          <w:p w:rsidR="00894093" w:rsidRPr="00597460" w:rsidRDefault="00894093" w:rsidP="00951083">
            <w:pPr>
              <w:spacing w:before="60" w:after="60"/>
              <w:jc w:val="center"/>
              <w:rPr>
                <w:rFonts w:ascii="Verdana" w:hAnsi="Verdana" w:cs="Arial"/>
                <w:b/>
                <w:bCs/>
                <w:sz w:val="24"/>
                <w:szCs w:val="24"/>
              </w:rPr>
            </w:pPr>
            <w:r w:rsidRPr="00597460">
              <w:rPr>
                <w:rFonts w:ascii="Verdana" w:hAnsi="Verdana" w:cs="Arial"/>
                <w:b/>
                <w:bCs/>
                <w:sz w:val="24"/>
                <w:szCs w:val="24"/>
              </w:rPr>
              <w:t xml:space="preserve">Essential </w:t>
            </w:r>
          </w:p>
        </w:tc>
        <w:tc>
          <w:tcPr>
            <w:tcW w:w="1488" w:type="dxa"/>
          </w:tcPr>
          <w:p w:rsidR="00894093" w:rsidRPr="00597460" w:rsidRDefault="00894093" w:rsidP="00951083">
            <w:pPr>
              <w:spacing w:before="60" w:after="60"/>
              <w:jc w:val="center"/>
              <w:rPr>
                <w:rFonts w:ascii="Verdana" w:hAnsi="Verdana" w:cs="Arial"/>
                <w:b/>
                <w:bCs/>
                <w:sz w:val="24"/>
                <w:szCs w:val="24"/>
              </w:rPr>
            </w:pPr>
            <w:r w:rsidRPr="00597460">
              <w:rPr>
                <w:rFonts w:ascii="Verdana" w:hAnsi="Verdana" w:cs="Arial"/>
                <w:b/>
                <w:bCs/>
                <w:sz w:val="24"/>
                <w:szCs w:val="24"/>
              </w:rPr>
              <w:t xml:space="preserve">Desirable </w:t>
            </w:r>
          </w:p>
        </w:tc>
      </w:tr>
      <w:tr w:rsidR="00894093" w:rsidRPr="00597460" w:rsidTr="00951083">
        <w:tc>
          <w:tcPr>
            <w:tcW w:w="6972" w:type="dxa"/>
            <w:shd w:val="clear" w:color="auto" w:fill="D9D9D9"/>
          </w:tcPr>
          <w:p w:rsidR="00894093" w:rsidRPr="00597460" w:rsidRDefault="00894093" w:rsidP="00951083">
            <w:pPr>
              <w:pStyle w:val="Heading1"/>
              <w:spacing w:before="60" w:after="60"/>
              <w:rPr>
                <w:rFonts w:ascii="Verdana" w:hAnsi="Verdana" w:cs="Arial"/>
                <w:sz w:val="24"/>
                <w:szCs w:val="24"/>
              </w:rPr>
            </w:pPr>
            <w:r w:rsidRPr="00597460">
              <w:rPr>
                <w:rFonts w:ascii="Verdana" w:hAnsi="Verdana" w:cs="Arial"/>
                <w:sz w:val="24"/>
                <w:szCs w:val="24"/>
              </w:rPr>
              <w:t>Professional/Educational Qualifications</w:t>
            </w:r>
          </w:p>
        </w:tc>
        <w:tc>
          <w:tcPr>
            <w:tcW w:w="1429" w:type="dxa"/>
            <w:shd w:val="clear" w:color="auto" w:fill="D9D9D9"/>
          </w:tcPr>
          <w:p w:rsidR="00894093" w:rsidRPr="00597460" w:rsidRDefault="00894093" w:rsidP="00951083">
            <w:pPr>
              <w:spacing w:before="60" w:after="60"/>
              <w:jc w:val="center"/>
              <w:rPr>
                <w:rFonts w:ascii="Verdana" w:hAnsi="Verdana" w:cs="Arial"/>
                <w:b/>
                <w:bCs/>
                <w:sz w:val="24"/>
                <w:szCs w:val="24"/>
              </w:rPr>
            </w:pPr>
          </w:p>
        </w:tc>
        <w:tc>
          <w:tcPr>
            <w:tcW w:w="1488" w:type="dxa"/>
            <w:shd w:val="clear" w:color="auto" w:fill="D9D9D9"/>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597460" w:rsidRDefault="00894093" w:rsidP="00951083">
            <w:pPr>
              <w:spacing w:before="60" w:after="60"/>
              <w:rPr>
                <w:rFonts w:ascii="Verdana" w:hAnsi="Verdana" w:cs="Arial"/>
                <w:sz w:val="24"/>
                <w:szCs w:val="24"/>
              </w:rPr>
            </w:pPr>
            <w:r>
              <w:rPr>
                <w:rFonts w:ascii="Verdana" w:hAnsi="Verdana" w:cs="Arial"/>
                <w:sz w:val="24"/>
                <w:szCs w:val="24"/>
              </w:rPr>
              <w:t>Degree or Post Graduate qualification in Social Work, Education, Community Education, Health or other equivalent qualification, or significant relevant experience</w:t>
            </w:r>
          </w:p>
        </w:tc>
        <w:tc>
          <w:tcPr>
            <w:tcW w:w="1429" w:type="dxa"/>
            <w:shd w:val="clear" w:color="auto" w:fill="auto"/>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894093" w:rsidRDefault="00894093" w:rsidP="00951083">
            <w:pPr>
              <w:jc w:val="both"/>
              <w:rPr>
                <w:rFonts w:ascii="Verdana" w:hAnsi="Verdana" w:cs="Arial"/>
                <w:sz w:val="24"/>
                <w:szCs w:val="24"/>
              </w:rPr>
            </w:pPr>
            <w:r>
              <w:rPr>
                <w:rFonts w:ascii="Verdana" w:hAnsi="Verdana" w:cs="Arial"/>
                <w:sz w:val="24"/>
                <w:szCs w:val="24"/>
              </w:rPr>
              <w:t>Degree plus post qualifying Certificate or Diploma in CLD or relevant subject</w:t>
            </w:r>
          </w:p>
        </w:tc>
        <w:tc>
          <w:tcPr>
            <w:tcW w:w="1429" w:type="dxa"/>
            <w:shd w:val="clear" w:color="auto" w:fill="auto"/>
          </w:tcPr>
          <w:p w:rsidR="00894093" w:rsidRPr="00597460" w:rsidRDefault="00894093" w:rsidP="00951083">
            <w:pPr>
              <w:spacing w:before="60" w:after="60"/>
              <w:jc w:val="center"/>
              <w:rPr>
                <w:rFonts w:ascii="Verdana" w:hAnsi="Verdana" w:cs="Arial"/>
                <w:b/>
                <w:bCs/>
                <w:sz w:val="24"/>
                <w:szCs w:val="24"/>
              </w:rPr>
            </w:pPr>
          </w:p>
        </w:tc>
        <w:tc>
          <w:tcPr>
            <w:tcW w:w="1488" w:type="dxa"/>
            <w:shd w:val="clear" w:color="auto" w:fill="auto"/>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r>
      <w:tr w:rsidR="00894093" w:rsidRPr="00597460" w:rsidTr="00951083">
        <w:tc>
          <w:tcPr>
            <w:tcW w:w="6972" w:type="dxa"/>
            <w:shd w:val="clear" w:color="auto" w:fill="D9D9D9"/>
          </w:tcPr>
          <w:p w:rsidR="00894093" w:rsidRPr="00597460" w:rsidRDefault="00894093" w:rsidP="00951083">
            <w:pPr>
              <w:spacing w:before="60" w:after="60"/>
              <w:rPr>
                <w:rFonts w:ascii="Verdana" w:hAnsi="Verdana" w:cs="Arial"/>
                <w:b/>
                <w:sz w:val="24"/>
                <w:szCs w:val="24"/>
              </w:rPr>
            </w:pPr>
            <w:r w:rsidRPr="00597460">
              <w:rPr>
                <w:rFonts w:ascii="Verdana" w:hAnsi="Verdana" w:cs="Arial"/>
                <w:b/>
                <w:sz w:val="24"/>
                <w:szCs w:val="24"/>
              </w:rPr>
              <w:t>Knowledge and Experience</w:t>
            </w:r>
          </w:p>
        </w:tc>
        <w:tc>
          <w:tcPr>
            <w:tcW w:w="1429" w:type="dxa"/>
            <w:shd w:val="clear" w:color="auto" w:fill="D9D9D9"/>
          </w:tcPr>
          <w:p w:rsidR="00894093" w:rsidRPr="00597460" w:rsidRDefault="00894093" w:rsidP="00951083">
            <w:pPr>
              <w:spacing w:before="60" w:after="60"/>
              <w:jc w:val="center"/>
              <w:rPr>
                <w:rFonts w:ascii="Verdana" w:hAnsi="Verdana" w:cs="Arial"/>
                <w:b/>
                <w:bCs/>
                <w:sz w:val="24"/>
                <w:szCs w:val="24"/>
              </w:rPr>
            </w:pPr>
          </w:p>
        </w:tc>
        <w:tc>
          <w:tcPr>
            <w:tcW w:w="1488" w:type="dxa"/>
            <w:shd w:val="clear" w:color="auto" w:fill="D9D9D9"/>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rPr>
          <w:trHeight w:val="381"/>
        </w:trPr>
        <w:tc>
          <w:tcPr>
            <w:tcW w:w="6972" w:type="dxa"/>
          </w:tcPr>
          <w:p w:rsidR="00894093" w:rsidRPr="00597460" w:rsidRDefault="00894093" w:rsidP="00951083">
            <w:pPr>
              <w:jc w:val="both"/>
              <w:rPr>
                <w:rFonts w:ascii="Verdana" w:hAnsi="Verdana" w:cs="Arial"/>
                <w:sz w:val="24"/>
                <w:szCs w:val="24"/>
              </w:rPr>
            </w:pPr>
            <w:r>
              <w:rPr>
                <w:rFonts w:ascii="Verdana" w:hAnsi="Verdana" w:cs="Arial"/>
                <w:sz w:val="24"/>
                <w:szCs w:val="24"/>
              </w:rPr>
              <w:t>Experience working with diverse groups and communities</w:t>
            </w:r>
          </w:p>
        </w:tc>
        <w:tc>
          <w:tcPr>
            <w:tcW w:w="1429" w:type="dxa"/>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tcPr>
          <w:p w:rsidR="00894093" w:rsidRPr="00597460" w:rsidRDefault="008B12A2" w:rsidP="00951083">
            <w:pPr>
              <w:jc w:val="both"/>
              <w:rPr>
                <w:rFonts w:ascii="Verdana" w:hAnsi="Verdana" w:cs="Arial"/>
                <w:sz w:val="24"/>
                <w:szCs w:val="24"/>
              </w:rPr>
            </w:pPr>
            <w:r>
              <w:rPr>
                <w:rFonts w:ascii="Verdana" w:hAnsi="Verdana" w:cs="Arial"/>
                <w:sz w:val="24"/>
                <w:szCs w:val="24"/>
              </w:rPr>
              <w:t>Experience</w:t>
            </w:r>
            <w:r w:rsidR="00894093">
              <w:rPr>
                <w:rFonts w:ascii="Verdana" w:hAnsi="Verdana" w:cs="Arial"/>
                <w:sz w:val="24"/>
                <w:szCs w:val="24"/>
              </w:rPr>
              <w:t xml:space="preserve"> delivering change programmes</w:t>
            </w:r>
          </w:p>
        </w:tc>
        <w:tc>
          <w:tcPr>
            <w:tcW w:w="1429" w:type="dxa"/>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8B12A2" w:rsidRDefault="008B12A2" w:rsidP="00951083">
            <w:pPr>
              <w:jc w:val="both"/>
              <w:rPr>
                <w:rFonts w:ascii="Verdana" w:hAnsi="Verdana" w:cs="Arial"/>
                <w:sz w:val="24"/>
                <w:szCs w:val="24"/>
              </w:rPr>
            </w:pPr>
            <w:r w:rsidRPr="008B12A2">
              <w:rPr>
                <w:rFonts w:ascii="Verdana" w:hAnsi="Verdana" w:cs="Arial"/>
                <w:sz w:val="24"/>
                <w:szCs w:val="24"/>
              </w:rPr>
              <w:t>Working knowledge of the lived experience landscape in Scotland and power sharing</w:t>
            </w:r>
          </w:p>
        </w:tc>
        <w:tc>
          <w:tcPr>
            <w:tcW w:w="1429" w:type="dxa"/>
            <w:shd w:val="clear" w:color="auto" w:fill="auto"/>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8B12A2" w:rsidRDefault="008B12A2" w:rsidP="00951083">
            <w:pPr>
              <w:jc w:val="both"/>
              <w:rPr>
                <w:rFonts w:ascii="Verdana" w:hAnsi="Verdana" w:cs="Arial"/>
                <w:sz w:val="24"/>
                <w:szCs w:val="24"/>
              </w:rPr>
            </w:pPr>
            <w:r w:rsidRPr="008B12A2">
              <w:rPr>
                <w:rFonts w:ascii="Verdana" w:hAnsi="Verdana" w:cs="Arial"/>
                <w:sz w:val="24"/>
                <w:szCs w:val="24"/>
              </w:rPr>
              <w:t>Experience of strategic partnership working and collaboration</w:t>
            </w:r>
          </w:p>
        </w:tc>
        <w:tc>
          <w:tcPr>
            <w:tcW w:w="1429" w:type="dxa"/>
            <w:shd w:val="clear" w:color="auto" w:fill="auto"/>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B12A2" w:rsidRPr="00597460" w:rsidTr="00951083">
        <w:tc>
          <w:tcPr>
            <w:tcW w:w="6972" w:type="dxa"/>
            <w:shd w:val="clear" w:color="auto" w:fill="auto"/>
          </w:tcPr>
          <w:p w:rsidR="008B12A2" w:rsidRPr="008B12A2" w:rsidRDefault="008B12A2" w:rsidP="00951083">
            <w:pPr>
              <w:jc w:val="both"/>
              <w:rPr>
                <w:rFonts w:ascii="Verdana" w:hAnsi="Verdana" w:cs="Arial"/>
                <w:sz w:val="24"/>
                <w:szCs w:val="24"/>
              </w:rPr>
            </w:pPr>
            <w:r w:rsidRPr="008B12A2">
              <w:rPr>
                <w:rFonts w:ascii="Verdana" w:hAnsi="Verdana" w:cs="Arial"/>
                <w:sz w:val="24"/>
                <w:szCs w:val="24"/>
              </w:rPr>
              <w:t>Working knowledge and understanding of the Voluntary Sector and the environment in which it operates</w:t>
            </w:r>
          </w:p>
        </w:tc>
        <w:tc>
          <w:tcPr>
            <w:tcW w:w="1429" w:type="dxa"/>
            <w:shd w:val="clear" w:color="auto" w:fill="auto"/>
          </w:tcPr>
          <w:p w:rsidR="008B12A2"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B12A2" w:rsidRPr="00597460" w:rsidRDefault="008B12A2" w:rsidP="00951083">
            <w:pPr>
              <w:spacing w:before="60" w:after="60"/>
              <w:jc w:val="center"/>
              <w:rPr>
                <w:rFonts w:ascii="Verdana" w:hAnsi="Verdana" w:cs="Arial"/>
                <w:b/>
                <w:bCs/>
                <w:sz w:val="24"/>
                <w:szCs w:val="24"/>
              </w:rPr>
            </w:pPr>
          </w:p>
        </w:tc>
      </w:tr>
      <w:tr w:rsidR="008B12A2" w:rsidRPr="00597460" w:rsidTr="00951083">
        <w:tc>
          <w:tcPr>
            <w:tcW w:w="6972" w:type="dxa"/>
            <w:shd w:val="clear" w:color="auto" w:fill="auto"/>
          </w:tcPr>
          <w:p w:rsidR="008B12A2" w:rsidRPr="008B12A2" w:rsidRDefault="008B12A2" w:rsidP="00951083">
            <w:pPr>
              <w:jc w:val="both"/>
              <w:rPr>
                <w:rFonts w:ascii="Verdana" w:hAnsi="Verdana" w:cs="Arial"/>
                <w:sz w:val="24"/>
                <w:szCs w:val="24"/>
              </w:rPr>
            </w:pPr>
            <w:r w:rsidRPr="008B12A2">
              <w:rPr>
                <w:rFonts w:ascii="Verdana" w:hAnsi="Verdana" w:cs="Arial"/>
                <w:sz w:val="24"/>
                <w:szCs w:val="24"/>
              </w:rPr>
              <w:t>Knowledge of qualitative data analysis</w:t>
            </w:r>
          </w:p>
        </w:tc>
        <w:tc>
          <w:tcPr>
            <w:tcW w:w="1429" w:type="dxa"/>
            <w:shd w:val="clear" w:color="auto" w:fill="auto"/>
          </w:tcPr>
          <w:p w:rsidR="008B12A2"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B12A2" w:rsidRPr="00597460" w:rsidRDefault="008B12A2" w:rsidP="00951083">
            <w:pPr>
              <w:spacing w:before="60" w:after="60"/>
              <w:jc w:val="center"/>
              <w:rPr>
                <w:rFonts w:ascii="Verdana" w:hAnsi="Verdana" w:cs="Arial"/>
                <w:b/>
                <w:bCs/>
                <w:sz w:val="24"/>
                <w:szCs w:val="24"/>
              </w:rPr>
            </w:pPr>
          </w:p>
        </w:tc>
      </w:tr>
      <w:tr w:rsidR="008B12A2" w:rsidRPr="00597460" w:rsidTr="00951083">
        <w:tc>
          <w:tcPr>
            <w:tcW w:w="6972" w:type="dxa"/>
            <w:shd w:val="clear" w:color="auto" w:fill="auto"/>
          </w:tcPr>
          <w:p w:rsidR="008B12A2" w:rsidRPr="008B12A2" w:rsidRDefault="008B12A2" w:rsidP="00951083">
            <w:pPr>
              <w:jc w:val="both"/>
              <w:rPr>
                <w:rFonts w:ascii="Verdana" w:hAnsi="Verdana" w:cs="Arial"/>
                <w:sz w:val="24"/>
                <w:szCs w:val="24"/>
              </w:rPr>
            </w:pPr>
            <w:r w:rsidRPr="008B12A2">
              <w:rPr>
                <w:rFonts w:ascii="Verdana" w:hAnsi="Verdana" w:cs="Arial"/>
                <w:sz w:val="24"/>
                <w:szCs w:val="24"/>
              </w:rPr>
              <w:t>Experience in Management role</w:t>
            </w:r>
          </w:p>
        </w:tc>
        <w:tc>
          <w:tcPr>
            <w:tcW w:w="1429" w:type="dxa"/>
            <w:shd w:val="clear" w:color="auto" w:fill="auto"/>
          </w:tcPr>
          <w:p w:rsidR="008B12A2" w:rsidRPr="00597460" w:rsidRDefault="008B12A2" w:rsidP="00951083">
            <w:pPr>
              <w:spacing w:before="60" w:after="60"/>
              <w:jc w:val="center"/>
              <w:rPr>
                <w:rFonts w:ascii="Verdana" w:hAnsi="Verdana" w:cs="Arial"/>
                <w:b/>
                <w:bCs/>
                <w:sz w:val="24"/>
                <w:szCs w:val="24"/>
              </w:rPr>
            </w:pPr>
          </w:p>
        </w:tc>
        <w:tc>
          <w:tcPr>
            <w:tcW w:w="1488" w:type="dxa"/>
            <w:shd w:val="clear" w:color="auto" w:fill="auto"/>
          </w:tcPr>
          <w:p w:rsidR="008B12A2"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r>
      <w:tr w:rsidR="008B12A2" w:rsidRPr="00597460" w:rsidTr="00951083">
        <w:tc>
          <w:tcPr>
            <w:tcW w:w="6972" w:type="dxa"/>
            <w:shd w:val="clear" w:color="auto" w:fill="auto"/>
          </w:tcPr>
          <w:p w:rsidR="008B12A2" w:rsidRPr="008B12A2" w:rsidRDefault="008B12A2" w:rsidP="00951083">
            <w:pPr>
              <w:jc w:val="both"/>
              <w:rPr>
                <w:rFonts w:ascii="Verdana" w:hAnsi="Verdana" w:cs="Arial"/>
                <w:sz w:val="24"/>
                <w:szCs w:val="24"/>
              </w:rPr>
            </w:pPr>
            <w:r w:rsidRPr="008B12A2">
              <w:rPr>
                <w:rFonts w:ascii="Verdana" w:hAnsi="Verdana" w:cs="Arial"/>
                <w:sz w:val="24"/>
                <w:szCs w:val="24"/>
              </w:rPr>
              <w:t>Experience in project start up</w:t>
            </w:r>
          </w:p>
        </w:tc>
        <w:tc>
          <w:tcPr>
            <w:tcW w:w="1429" w:type="dxa"/>
            <w:shd w:val="clear" w:color="auto" w:fill="auto"/>
          </w:tcPr>
          <w:p w:rsidR="008B12A2" w:rsidRPr="00597460" w:rsidRDefault="008B12A2" w:rsidP="00951083">
            <w:pPr>
              <w:spacing w:before="60" w:after="60"/>
              <w:jc w:val="center"/>
              <w:rPr>
                <w:rFonts w:ascii="Verdana" w:hAnsi="Verdana" w:cs="Arial"/>
                <w:b/>
                <w:bCs/>
                <w:sz w:val="24"/>
                <w:szCs w:val="24"/>
              </w:rPr>
            </w:pPr>
          </w:p>
        </w:tc>
        <w:tc>
          <w:tcPr>
            <w:tcW w:w="1488" w:type="dxa"/>
            <w:shd w:val="clear" w:color="auto" w:fill="auto"/>
          </w:tcPr>
          <w:p w:rsidR="008B12A2"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r>
      <w:tr w:rsidR="008B12A2" w:rsidRPr="00597460" w:rsidTr="00951083">
        <w:tc>
          <w:tcPr>
            <w:tcW w:w="6972" w:type="dxa"/>
            <w:shd w:val="clear" w:color="auto" w:fill="auto"/>
          </w:tcPr>
          <w:p w:rsidR="008B12A2" w:rsidRPr="008B12A2" w:rsidRDefault="008B12A2" w:rsidP="00951083">
            <w:pPr>
              <w:jc w:val="both"/>
              <w:rPr>
                <w:rFonts w:ascii="Verdana" w:hAnsi="Verdana" w:cs="Arial"/>
                <w:sz w:val="24"/>
                <w:szCs w:val="24"/>
              </w:rPr>
            </w:pPr>
            <w:r w:rsidRPr="008B12A2">
              <w:rPr>
                <w:rFonts w:ascii="Verdana" w:hAnsi="Verdana" w:cs="Arial"/>
                <w:sz w:val="24"/>
                <w:szCs w:val="24"/>
              </w:rPr>
              <w:t>Experience working in and knowledge of community development principles and best practices</w:t>
            </w:r>
          </w:p>
        </w:tc>
        <w:tc>
          <w:tcPr>
            <w:tcW w:w="1429" w:type="dxa"/>
            <w:shd w:val="clear" w:color="auto" w:fill="auto"/>
          </w:tcPr>
          <w:p w:rsidR="008B12A2" w:rsidRPr="00597460" w:rsidRDefault="008B12A2" w:rsidP="00951083">
            <w:pPr>
              <w:spacing w:before="60" w:after="60"/>
              <w:jc w:val="center"/>
              <w:rPr>
                <w:rFonts w:ascii="Verdana" w:hAnsi="Verdana" w:cs="Arial"/>
                <w:b/>
                <w:bCs/>
                <w:sz w:val="24"/>
                <w:szCs w:val="24"/>
              </w:rPr>
            </w:pPr>
          </w:p>
        </w:tc>
        <w:tc>
          <w:tcPr>
            <w:tcW w:w="1488" w:type="dxa"/>
            <w:shd w:val="clear" w:color="auto" w:fill="auto"/>
          </w:tcPr>
          <w:p w:rsidR="008B12A2"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r>
      <w:tr w:rsidR="00894093" w:rsidRPr="00597460" w:rsidTr="00951083">
        <w:tc>
          <w:tcPr>
            <w:tcW w:w="6972" w:type="dxa"/>
            <w:shd w:val="clear" w:color="auto" w:fill="D9D9D9"/>
          </w:tcPr>
          <w:p w:rsidR="00894093" w:rsidRPr="00597460" w:rsidRDefault="00894093" w:rsidP="00951083">
            <w:pPr>
              <w:spacing w:before="60" w:after="60"/>
              <w:rPr>
                <w:rFonts w:ascii="Verdana" w:hAnsi="Verdana" w:cs="Arial"/>
                <w:b/>
                <w:sz w:val="24"/>
                <w:szCs w:val="24"/>
              </w:rPr>
            </w:pPr>
            <w:r w:rsidRPr="00597460">
              <w:rPr>
                <w:rFonts w:ascii="Verdana" w:hAnsi="Verdana" w:cs="Arial"/>
                <w:b/>
                <w:sz w:val="24"/>
                <w:szCs w:val="24"/>
              </w:rPr>
              <w:t>Skills and Abilities</w:t>
            </w:r>
          </w:p>
        </w:tc>
        <w:tc>
          <w:tcPr>
            <w:tcW w:w="1429" w:type="dxa"/>
            <w:shd w:val="clear" w:color="auto" w:fill="D9D9D9"/>
          </w:tcPr>
          <w:p w:rsidR="00894093" w:rsidRPr="00597460" w:rsidRDefault="00894093" w:rsidP="00951083">
            <w:pPr>
              <w:spacing w:before="60" w:after="60"/>
              <w:jc w:val="center"/>
              <w:rPr>
                <w:rFonts w:ascii="Verdana" w:hAnsi="Verdana" w:cs="Arial"/>
                <w:b/>
                <w:bCs/>
                <w:sz w:val="24"/>
                <w:szCs w:val="24"/>
              </w:rPr>
            </w:pPr>
          </w:p>
        </w:tc>
        <w:tc>
          <w:tcPr>
            <w:tcW w:w="1488" w:type="dxa"/>
            <w:shd w:val="clear" w:color="auto" w:fill="D9D9D9"/>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tcPr>
          <w:p w:rsidR="00894093" w:rsidRPr="00597460" w:rsidRDefault="008B12A2" w:rsidP="00951083">
            <w:pPr>
              <w:jc w:val="both"/>
              <w:rPr>
                <w:rFonts w:ascii="Verdana" w:hAnsi="Verdana" w:cs="Arial"/>
                <w:sz w:val="24"/>
                <w:szCs w:val="24"/>
              </w:rPr>
            </w:pPr>
            <w:r>
              <w:rPr>
                <w:rFonts w:ascii="Verdana" w:hAnsi="Verdana" w:cs="Arial"/>
                <w:sz w:val="24"/>
                <w:szCs w:val="24"/>
              </w:rPr>
              <w:t>Excellent verbal and written communication skills</w:t>
            </w:r>
          </w:p>
        </w:tc>
        <w:tc>
          <w:tcPr>
            <w:tcW w:w="1429" w:type="dxa"/>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8B12A2" w:rsidRDefault="008B12A2" w:rsidP="00951083">
            <w:pPr>
              <w:jc w:val="both"/>
              <w:rPr>
                <w:rFonts w:ascii="Verdana" w:hAnsi="Verdana" w:cs="Arial"/>
                <w:sz w:val="24"/>
                <w:szCs w:val="24"/>
              </w:rPr>
            </w:pPr>
            <w:r w:rsidRPr="008B12A2">
              <w:rPr>
                <w:rFonts w:ascii="Verdana" w:hAnsi="Verdana" w:cs="Arial"/>
                <w:sz w:val="24"/>
                <w:szCs w:val="24"/>
              </w:rPr>
              <w:t>Ability to use own initiative and meet deadlines</w:t>
            </w:r>
          </w:p>
        </w:tc>
        <w:tc>
          <w:tcPr>
            <w:tcW w:w="1429" w:type="dxa"/>
            <w:shd w:val="clear" w:color="auto" w:fill="auto"/>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8B12A2" w:rsidRDefault="008B12A2" w:rsidP="00951083">
            <w:pPr>
              <w:jc w:val="both"/>
              <w:rPr>
                <w:rFonts w:ascii="Verdana" w:hAnsi="Verdana" w:cs="Arial"/>
                <w:sz w:val="24"/>
                <w:szCs w:val="24"/>
              </w:rPr>
            </w:pPr>
            <w:r w:rsidRPr="008B12A2">
              <w:rPr>
                <w:rFonts w:ascii="Verdana" w:hAnsi="Verdana" w:cs="Arial"/>
                <w:sz w:val="24"/>
                <w:szCs w:val="24"/>
              </w:rPr>
              <w:t>Effective leader</w:t>
            </w:r>
          </w:p>
        </w:tc>
        <w:tc>
          <w:tcPr>
            <w:tcW w:w="1429" w:type="dxa"/>
            <w:shd w:val="clear" w:color="auto" w:fill="auto"/>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597460" w:rsidRDefault="008B12A2" w:rsidP="00951083">
            <w:pPr>
              <w:jc w:val="both"/>
              <w:rPr>
                <w:rFonts w:ascii="Verdana" w:hAnsi="Verdana" w:cs="Arial"/>
                <w:sz w:val="24"/>
                <w:szCs w:val="24"/>
              </w:rPr>
            </w:pPr>
            <w:r>
              <w:rPr>
                <w:rFonts w:ascii="Verdana" w:hAnsi="Verdana" w:cs="Arial"/>
                <w:sz w:val="24"/>
                <w:szCs w:val="24"/>
              </w:rPr>
              <w:t>Good presentation skills</w:t>
            </w:r>
          </w:p>
        </w:tc>
        <w:tc>
          <w:tcPr>
            <w:tcW w:w="1429" w:type="dxa"/>
            <w:shd w:val="clear" w:color="auto" w:fill="auto"/>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597460" w:rsidRDefault="008B12A2" w:rsidP="00951083">
            <w:pPr>
              <w:jc w:val="both"/>
              <w:rPr>
                <w:rFonts w:ascii="Verdana" w:hAnsi="Verdana" w:cs="Arial"/>
                <w:sz w:val="24"/>
                <w:szCs w:val="24"/>
              </w:rPr>
            </w:pPr>
            <w:r>
              <w:rPr>
                <w:rFonts w:ascii="Verdana" w:hAnsi="Verdana" w:cs="Arial"/>
                <w:sz w:val="24"/>
                <w:szCs w:val="24"/>
              </w:rPr>
              <w:t>Strong interpersonal and relationship building skills</w:t>
            </w:r>
          </w:p>
        </w:tc>
        <w:tc>
          <w:tcPr>
            <w:tcW w:w="1429" w:type="dxa"/>
            <w:shd w:val="clear" w:color="auto" w:fill="auto"/>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597460" w:rsidRDefault="008B12A2" w:rsidP="00951083">
            <w:pPr>
              <w:jc w:val="both"/>
              <w:rPr>
                <w:rFonts w:ascii="Verdana" w:hAnsi="Verdana" w:cs="Arial"/>
                <w:sz w:val="24"/>
                <w:szCs w:val="24"/>
              </w:rPr>
            </w:pPr>
            <w:r>
              <w:rPr>
                <w:rFonts w:ascii="Verdana" w:hAnsi="Verdana" w:cs="Arial"/>
                <w:sz w:val="24"/>
                <w:szCs w:val="24"/>
              </w:rPr>
              <w:t>A deep commitment to the principles of lived experience involvement and power sharing</w:t>
            </w:r>
          </w:p>
        </w:tc>
        <w:tc>
          <w:tcPr>
            <w:tcW w:w="1429" w:type="dxa"/>
            <w:shd w:val="clear" w:color="auto" w:fill="auto"/>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B12A2" w:rsidRPr="00597460" w:rsidTr="00951083">
        <w:tc>
          <w:tcPr>
            <w:tcW w:w="6972" w:type="dxa"/>
            <w:shd w:val="clear" w:color="auto" w:fill="auto"/>
          </w:tcPr>
          <w:p w:rsidR="008B12A2" w:rsidRDefault="008B12A2" w:rsidP="00951083">
            <w:pPr>
              <w:jc w:val="both"/>
              <w:rPr>
                <w:rFonts w:ascii="Verdana" w:hAnsi="Verdana" w:cs="Arial"/>
                <w:sz w:val="24"/>
                <w:szCs w:val="24"/>
              </w:rPr>
            </w:pPr>
            <w:r>
              <w:rPr>
                <w:rFonts w:ascii="Verdana" w:hAnsi="Verdana" w:cs="Arial"/>
                <w:sz w:val="24"/>
                <w:szCs w:val="24"/>
              </w:rPr>
              <w:t>IT/Web/PC competence</w:t>
            </w:r>
          </w:p>
        </w:tc>
        <w:tc>
          <w:tcPr>
            <w:tcW w:w="1429" w:type="dxa"/>
            <w:shd w:val="clear" w:color="auto" w:fill="auto"/>
          </w:tcPr>
          <w:p w:rsidR="008B12A2" w:rsidRPr="00597460" w:rsidRDefault="008B12A2" w:rsidP="00951083">
            <w:pPr>
              <w:spacing w:before="60" w:after="60"/>
              <w:jc w:val="center"/>
              <w:rPr>
                <w:rFonts w:ascii="Verdana" w:hAnsi="Verdana" w:cs="Arial"/>
                <w:b/>
                <w:bCs/>
                <w:sz w:val="24"/>
                <w:szCs w:val="24"/>
              </w:rPr>
            </w:pPr>
          </w:p>
        </w:tc>
        <w:tc>
          <w:tcPr>
            <w:tcW w:w="1488" w:type="dxa"/>
            <w:shd w:val="clear" w:color="auto" w:fill="auto"/>
          </w:tcPr>
          <w:p w:rsidR="008B12A2"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r>
      <w:tr w:rsidR="008B12A2" w:rsidRPr="00597460" w:rsidTr="00951083">
        <w:tc>
          <w:tcPr>
            <w:tcW w:w="6972" w:type="dxa"/>
            <w:shd w:val="clear" w:color="auto" w:fill="auto"/>
          </w:tcPr>
          <w:p w:rsidR="008B12A2" w:rsidRDefault="008B12A2" w:rsidP="00951083">
            <w:pPr>
              <w:jc w:val="both"/>
              <w:rPr>
                <w:rFonts w:ascii="Verdana" w:hAnsi="Verdana" w:cs="Arial"/>
                <w:sz w:val="24"/>
                <w:szCs w:val="24"/>
              </w:rPr>
            </w:pPr>
            <w:r>
              <w:rPr>
                <w:rFonts w:ascii="Verdana" w:hAnsi="Verdana" w:cs="Arial"/>
                <w:sz w:val="24"/>
                <w:szCs w:val="24"/>
              </w:rPr>
              <w:t>Ability to analyse and present management information</w:t>
            </w:r>
          </w:p>
        </w:tc>
        <w:tc>
          <w:tcPr>
            <w:tcW w:w="1429" w:type="dxa"/>
            <w:shd w:val="clear" w:color="auto" w:fill="auto"/>
          </w:tcPr>
          <w:p w:rsidR="008B12A2" w:rsidRPr="00597460" w:rsidRDefault="008B12A2" w:rsidP="00951083">
            <w:pPr>
              <w:spacing w:before="60" w:after="60"/>
              <w:jc w:val="center"/>
              <w:rPr>
                <w:rFonts w:ascii="Verdana" w:hAnsi="Verdana" w:cs="Arial"/>
                <w:b/>
                <w:bCs/>
                <w:sz w:val="24"/>
                <w:szCs w:val="24"/>
              </w:rPr>
            </w:pPr>
          </w:p>
        </w:tc>
        <w:tc>
          <w:tcPr>
            <w:tcW w:w="1488" w:type="dxa"/>
            <w:shd w:val="clear" w:color="auto" w:fill="auto"/>
          </w:tcPr>
          <w:p w:rsidR="008B12A2"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r>
      <w:tr w:rsidR="008B12A2" w:rsidRPr="00597460" w:rsidTr="00951083">
        <w:tc>
          <w:tcPr>
            <w:tcW w:w="6972" w:type="dxa"/>
            <w:shd w:val="clear" w:color="auto" w:fill="auto"/>
          </w:tcPr>
          <w:p w:rsidR="008B12A2" w:rsidRDefault="008B12A2" w:rsidP="00951083">
            <w:pPr>
              <w:jc w:val="both"/>
              <w:rPr>
                <w:rFonts w:ascii="Verdana" w:hAnsi="Verdana" w:cs="Arial"/>
                <w:sz w:val="24"/>
                <w:szCs w:val="24"/>
              </w:rPr>
            </w:pPr>
            <w:r>
              <w:rPr>
                <w:rFonts w:ascii="Verdana" w:hAnsi="Verdana" w:cs="Arial"/>
                <w:sz w:val="24"/>
                <w:szCs w:val="24"/>
              </w:rPr>
              <w:t>Excellent facilitation skills, with the ability to lead and resolve challenging or difficult conversations</w:t>
            </w:r>
          </w:p>
        </w:tc>
        <w:tc>
          <w:tcPr>
            <w:tcW w:w="1429" w:type="dxa"/>
            <w:shd w:val="clear" w:color="auto" w:fill="auto"/>
          </w:tcPr>
          <w:p w:rsidR="008B12A2" w:rsidRPr="00597460" w:rsidRDefault="008B12A2" w:rsidP="00951083">
            <w:pPr>
              <w:spacing w:before="60" w:after="60"/>
              <w:jc w:val="center"/>
              <w:rPr>
                <w:rFonts w:ascii="Verdana" w:hAnsi="Verdana" w:cs="Arial"/>
                <w:b/>
                <w:bCs/>
                <w:sz w:val="24"/>
                <w:szCs w:val="24"/>
              </w:rPr>
            </w:pPr>
          </w:p>
        </w:tc>
        <w:tc>
          <w:tcPr>
            <w:tcW w:w="1488" w:type="dxa"/>
            <w:shd w:val="clear" w:color="auto" w:fill="auto"/>
          </w:tcPr>
          <w:p w:rsidR="008B12A2"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r>
      <w:tr w:rsidR="00894093" w:rsidRPr="00597460" w:rsidTr="00951083">
        <w:tc>
          <w:tcPr>
            <w:tcW w:w="6972" w:type="dxa"/>
            <w:shd w:val="clear" w:color="auto" w:fill="D9D9D9"/>
          </w:tcPr>
          <w:p w:rsidR="00894093" w:rsidRPr="00597460" w:rsidRDefault="00894093" w:rsidP="00951083">
            <w:pPr>
              <w:pStyle w:val="Heading1"/>
              <w:spacing w:before="60" w:after="60"/>
              <w:rPr>
                <w:rFonts w:ascii="Verdana" w:hAnsi="Verdana" w:cs="Arial"/>
                <w:sz w:val="24"/>
                <w:szCs w:val="24"/>
              </w:rPr>
            </w:pPr>
            <w:r w:rsidRPr="00597460">
              <w:rPr>
                <w:rFonts w:ascii="Verdana" w:hAnsi="Verdana" w:cs="Arial"/>
                <w:sz w:val="24"/>
                <w:szCs w:val="24"/>
              </w:rPr>
              <w:t>Personal Qualities</w:t>
            </w:r>
          </w:p>
        </w:tc>
        <w:tc>
          <w:tcPr>
            <w:tcW w:w="1429" w:type="dxa"/>
            <w:shd w:val="clear" w:color="auto" w:fill="D9D9D9"/>
          </w:tcPr>
          <w:p w:rsidR="00894093" w:rsidRPr="00597460" w:rsidRDefault="00894093" w:rsidP="00951083">
            <w:pPr>
              <w:spacing w:before="60" w:after="60"/>
              <w:jc w:val="center"/>
              <w:rPr>
                <w:rFonts w:ascii="Verdana" w:hAnsi="Verdana" w:cs="Arial"/>
                <w:b/>
                <w:bCs/>
                <w:sz w:val="24"/>
                <w:szCs w:val="24"/>
              </w:rPr>
            </w:pPr>
          </w:p>
        </w:tc>
        <w:tc>
          <w:tcPr>
            <w:tcW w:w="1488" w:type="dxa"/>
            <w:shd w:val="clear" w:color="auto" w:fill="D9D9D9"/>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597460" w:rsidRDefault="008B12A2" w:rsidP="00951083">
            <w:pPr>
              <w:jc w:val="both"/>
              <w:rPr>
                <w:rFonts w:ascii="Verdana" w:hAnsi="Verdana" w:cs="Arial"/>
                <w:sz w:val="24"/>
                <w:szCs w:val="24"/>
              </w:rPr>
            </w:pPr>
            <w:r>
              <w:rPr>
                <w:rFonts w:ascii="Verdana" w:hAnsi="Verdana" w:cs="Arial"/>
                <w:sz w:val="24"/>
                <w:szCs w:val="24"/>
              </w:rPr>
              <w:t>Flexibility of approach</w:t>
            </w:r>
          </w:p>
        </w:tc>
        <w:tc>
          <w:tcPr>
            <w:tcW w:w="1429" w:type="dxa"/>
            <w:shd w:val="clear" w:color="auto" w:fill="auto"/>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597460" w:rsidRDefault="008B12A2" w:rsidP="00951083">
            <w:pPr>
              <w:jc w:val="both"/>
              <w:rPr>
                <w:rFonts w:ascii="Verdana" w:hAnsi="Verdana" w:cs="Arial"/>
                <w:sz w:val="24"/>
                <w:szCs w:val="24"/>
              </w:rPr>
            </w:pPr>
            <w:r>
              <w:rPr>
                <w:rFonts w:ascii="Verdana" w:hAnsi="Verdana" w:cs="Arial"/>
                <w:sz w:val="24"/>
                <w:szCs w:val="24"/>
              </w:rPr>
              <w:t>Honesty, reliability and authenticity</w:t>
            </w:r>
          </w:p>
        </w:tc>
        <w:tc>
          <w:tcPr>
            <w:tcW w:w="1429" w:type="dxa"/>
            <w:shd w:val="clear" w:color="auto" w:fill="auto"/>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597460" w:rsidRDefault="008B12A2" w:rsidP="00951083">
            <w:pPr>
              <w:jc w:val="both"/>
              <w:rPr>
                <w:rFonts w:ascii="Verdana" w:hAnsi="Verdana" w:cs="Arial"/>
                <w:sz w:val="24"/>
                <w:szCs w:val="24"/>
              </w:rPr>
            </w:pPr>
            <w:r>
              <w:rPr>
                <w:rFonts w:ascii="Verdana" w:hAnsi="Verdana" w:cs="Arial"/>
                <w:sz w:val="24"/>
                <w:szCs w:val="24"/>
              </w:rPr>
              <w:t>Ability to work as a team player</w:t>
            </w:r>
          </w:p>
        </w:tc>
        <w:tc>
          <w:tcPr>
            <w:tcW w:w="1429" w:type="dxa"/>
            <w:shd w:val="clear" w:color="auto" w:fill="auto"/>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597460" w:rsidRDefault="008B12A2" w:rsidP="00951083">
            <w:pPr>
              <w:jc w:val="both"/>
              <w:rPr>
                <w:rFonts w:ascii="Verdana" w:hAnsi="Verdana" w:cs="Arial"/>
                <w:sz w:val="24"/>
                <w:szCs w:val="24"/>
              </w:rPr>
            </w:pPr>
            <w:r>
              <w:rPr>
                <w:rFonts w:ascii="Verdana" w:hAnsi="Verdana" w:cs="Arial"/>
                <w:sz w:val="24"/>
                <w:szCs w:val="24"/>
              </w:rPr>
              <w:t>Empathy and compassion for others</w:t>
            </w:r>
          </w:p>
        </w:tc>
        <w:tc>
          <w:tcPr>
            <w:tcW w:w="1429" w:type="dxa"/>
            <w:shd w:val="clear" w:color="auto" w:fill="auto"/>
          </w:tcPr>
          <w:p w:rsidR="00894093"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D9D9D9"/>
          </w:tcPr>
          <w:p w:rsidR="00894093" w:rsidRPr="00597460" w:rsidRDefault="00894093" w:rsidP="00951083">
            <w:pPr>
              <w:pStyle w:val="Heading1"/>
              <w:spacing w:before="60" w:after="60"/>
              <w:rPr>
                <w:rFonts w:ascii="Verdana" w:hAnsi="Verdana" w:cs="Arial"/>
                <w:sz w:val="24"/>
                <w:szCs w:val="24"/>
              </w:rPr>
            </w:pPr>
            <w:r w:rsidRPr="00597460">
              <w:rPr>
                <w:rFonts w:ascii="Verdana" w:hAnsi="Verdana" w:cs="Arial"/>
                <w:sz w:val="24"/>
                <w:szCs w:val="24"/>
              </w:rPr>
              <w:lastRenderedPageBreak/>
              <w:t>Additional Job-Related requirements</w:t>
            </w:r>
          </w:p>
        </w:tc>
        <w:tc>
          <w:tcPr>
            <w:tcW w:w="1429" w:type="dxa"/>
            <w:shd w:val="clear" w:color="auto" w:fill="D9D9D9"/>
          </w:tcPr>
          <w:p w:rsidR="00894093" w:rsidRPr="00597460" w:rsidRDefault="00894093" w:rsidP="00951083">
            <w:pPr>
              <w:spacing w:before="60" w:after="60"/>
              <w:jc w:val="center"/>
              <w:rPr>
                <w:rFonts w:ascii="Verdana" w:hAnsi="Verdana" w:cs="Arial"/>
                <w:b/>
                <w:bCs/>
                <w:sz w:val="24"/>
                <w:szCs w:val="24"/>
              </w:rPr>
            </w:pPr>
          </w:p>
        </w:tc>
        <w:tc>
          <w:tcPr>
            <w:tcW w:w="1488" w:type="dxa"/>
            <w:shd w:val="clear" w:color="auto" w:fill="D9D9D9"/>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597460" w:rsidRDefault="00894093" w:rsidP="00951083">
            <w:pPr>
              <w:jc w:val="both"/>
              <w:rPr>
                <w:rFonts w:ascii="Verdana" w:hAnsi="Verdana" w:cs="Arial"/>
                <w:sz w:val="24"/>
                <w:szCs w:val="24"/>
              </w:rPr>
            </w:pPr>
            <w:r w:rsidRPr="00597460">
              <w:rPr>
                <w:rFonts w:ascii="Verdana" w:hAnsi="Verdana" w:cs="Arial"/>
                <w:sz w:val="24"/>
                <w:szCs w:val="24"/>
              </w:rPr>
              <w:t>A commitment to equal opportunities for all, tackling disadvantage and promoting diversity</w:t>
            </w:r>
          </w:p>
        </w:tc>
        <w:tc>
          <w:tcPr>
            <w:tcW w:w="1429" w:type="dxa"/>
            <w:shd w:val="clear" w:color="auto" w:fill="auto"/>
          </w:tcPr>
          <w:p w:rsidR="00894093" w:rsidRPr="00597460" w:rsidRDefault="00894093" w:rsidP="00951083">
            <w:pPr>
              <w:spacing w:before="60" w:after="60"/>
              <w:jc w:val="center"/>
              <w:rPr>
                <w:rFonts w:ascii="Verdana" w:hAnsi="Verdana" w:cs="Arial"/>
                <w:b/>
                <w:bCs/>
                <w:sz w:val="24"/>
                <w:szCs w:val="24"/>
              </w:rPr>
            </w:pPr>
            <w:r w:rsidRPr="00597460">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597460" w:rsidRDefault="00894093" w:rsidP="00951083">
            <w:pPr>
              <w:jc w:val="both"/>
              <w:rPr>
                <w:rFonts w:ascii="Verdana" w:hAnsi="Verdana" w:cs="Arial"/>
                <w:sz w:val="24"/>
                <w:szCs w:val="24"/>
              </w:rPr>
            </w:pPr>
            <w:r w:rsidRPr="00597460">
              <w:rPr>
                <w:rFonts w:ascii="Verdana" w:hAnsi="Verdana" w:cs="Arial"/>
                <w:sz w:val="24"/>
                <w:szCs w:val="24"/>
              </w:rPr>
              <w:t>Has a clean driving licence and or access to a car and driver</w:t>
            </w:r>
          </w:p>
        </w:tc>
        <w:tc>
          <w:tcPr>
            <w:tcW w:w="1429" w:type="dxa"/>
            <w:shd w:val="clear" w:color="auto" w:fill="auto"/>
          </w:tcPr>
          <w:p w:rsidR="00894093" w:rsidRPr="00597460" w:rsidRDefault="00894093" w:rsidP="00951083">
            <w:pPr>
              <w:spacing w:before="60" w:after="60"/>
              <w:jc w:val="center"/>
              <w:rPr>
                <w:rFonts w:ascii="Verdana" w:hAnsi="Verdana" w:cs="Arial"/>
                <w:b/>
                <w:bCs/>
                <w:sz w:val="24"/>
                <w:szCs w:val="24"/>
              </w:rPr>
            </w:pPr>
            <w:r w:rsidRPr="00597460">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94093" w:rsidRPr="00597460" w:rsidTr="00951083">
        <w:tc>
          <w:tcPr>
            <w:tcW w:w="6972" w:type="dxa"/>
            <w:shd w:val="clear" w:color="auto" w:fill="auto"/>
          </w:tcPr>
          <w:p w:rsidR="00894093" w:rsidRPr="00597460" w:rsidRDefault="00894093" w:rsidP="00951083">
            <w:pPr>
              <w:jc w:val="both"/>
              <w:rPr>
                <w:rFonts w:ascii="Verdana" w:hAnsi="Verdana" w:cs="Arial"/>
                <w:sz w:val="24"/>
                <w:szCs w:val="24"/>
              </w:rPr>
            </w:pPr>
            <w:r w:rsidRPr="00597460">
              <w:rPr>
                <w:rFonts w:ascii="Verdana" w:hAnsi="Verdana" w:cs="Arial"/>
                <w:sz w:val="24"/>
                <w:szCs w:val="24"/>
              </w:rPr>
              <w:t>Satisfactory PVG check</w:t>
            </w:r>
          </w:p>
        </w:tc>
        <w:tc>
          <w:tcPr>
            <w:tcW w:w="1429" w:type="dxa"/>
            <w:shd w:val="clear" w:color="auto" w:fill="auto"/>
          </w:tcPr>
          <w:p w:rsidR="00894093" w:rsidRPr="00597460" w:rsidRDefault="008B12A2" w:rsidP="00951083">
            <w:pPr>
              <w:spacing w:before="60" w:after="60"/>
              <w:jc w:val="center"/>
              <w:rPr>
                <w:rFonts w:ascii="Verdana" w:hAnsi="Verdana" w:cs="Arial"/>
                <w:b/>
                <w:bCs/>
                <w:sz w:val="24"/>
                <w:szCs w:val="24"/>
              </w:rPr>
            </w:pPr>
            <w:r w:rsidRPr="00597460">
              <w:rPr>
                <w:rFonts w:ascii="Verdana" w:hAnsi="Verdana" w:cs="Arial"/>
                <w:b/>
                <w:bCs/>
                <w:sz w:val="24"/>
                <w:szCs w:val="24"/>
              </w:rPr>
              <w:t>X</w:t>
            </w:r>
          </w:p>
        </w:tc>
        <w:tc>
          <w:tcPr>
            <w:tcW w:w="1488" w:type="dxa"/>
            <w:shd w:val="clear" w:color="auto" w:fill="auto"/>
          </w:tcPr>
          <w:p w:rsidR="00894093" w:rsidRPr="00597460" w:rsidRDefault="00894093" w:rsidP="00951083">
            <w:pPr>
              <w:spacing w:before="60" w:after="60"/>
              <w:jc w:val="center"/>
              <w:rPr>
                <w:rFonts w:ascii="Verdana" w:hAnsi="Verdana" w:cs="Arial"/>
                <w:b/>
                <w:bCs/>
                <w:sz w:val="24"/>
                <w:szCs w:val="24"/>
              </w:rPr>
            </w:pPr>
          </w:p>
        </w:tc>
      </w:tr>
      <w:tr w:rsidR="008B12A2" w:rsidRPr="00597460" w:rsidTr="00951083">
        <w:tc>
          <w:tcPr>
            <w:tcW w:w="6972" w:type="dxa"/>
            <w:shd w:val="clear" w:color="auto" w:fill="auto"/>
          </w:tcPr>
          <w:p w:rsidR="008B12A2" w:rsidRPr="00597460" w:rsidRDefault="008B12A2" w:rsidP="00951083">
            <w:pPr>
              <w:jc w:val="both"/>
              <w:rPr>
                <w:rFonts w:ascii="Verdana" w:hAnsi="Verdana" w:cs="Arial"/>
                <w:sz w:val="24"/>
                <w:szCs w:val="24"/>
              </w:rPr>
            </w:pPr>
            <w:r>
              <w:rPr>
                <w:rFonts w:ascii="Verdana" w:hAnsi="Verdana" w:cs="Arial"/>
                <w:sz w:val="24"/>
                <w:szCs w:val="24"/>
              </w:rPr>
              <w:t>Prepared to work hours according to the needs of the job</w:t>
            </w:r>
          </w:p>
        </w:tc>
        <w:tc>
          <w:tcPr>
            <w:tcW w:w="1429" w:type="dxa"/>
            <w:shd w:val="clear" w:color="auto" w:fill="auto"/>
          </w:tcPr>
          <w:p w:rsidR="008B12A2" w:rsidRPr="00597460" w:rsidRDefault="008B12A2" w:rsidP="00951083">
            <w:pPr>
              <w:spacing w:before="60" w:after="60"/>
              <w:jc w:val="center"/>
              <w:rPr>
                <w:rFonts w:ascii="Verdana" w:hAnsi="Verdana" w:cs="Arial"/>
                <w:b/>
                <w:bCs/>
                <w:sz w:val="24"/>
                <w:szCs w:val="24"/>
              </w:rPr>
            </w:pPr>
            <w:r>
              <w:rPr>
                <w:rFonts w:ascii="Verdana" w:hAnsi="Verdana" w:cs="Arial"/>
                <w:b/>
                <w:bCs/>
                <w:sz w:val="24"/>
                <w:szCs w:val="24"/>
              </w:rPr>
              <w:t>X</w:t>
            </w:r>
          </w:p>
        </w:tc>
        <w:tc>
          <w:tcPr>
            <w:tcW w:w="1488" w:type="dxa"/>
            <w:shd w:val="clear" w:color="auto" w:fill="auto"/>
          </w:tcPr>
          <w:p w:rsidR="008B12A2" w:rsidRPr="00597460" w:rsidRDefault="008B12A2" w:rsidP="00951083">
            <w:pPr>
              <w:spacing w:before="60" w:after="60"/>
              <w:jc w:val="center"/>
              <w:rPr>
                <w:rFonts w:ascii="Verdana" w:hAnsi="Verdana" w:cs="Arial"/>
                <w:b/>
                <w:bCs/>
                <w:sz w:val="24"/>
                <w:szCs w:val="24"/>
              </w:rPr>
            </w:pPr>
          </w:p>
        </w:tc>
      </w:tr>
    </w:tbl>
    <w:p w:rsidR="00894093" w:rsidRDefault="00894093" w:rsidP="00894093">
      <w:pPr>
        <w:rPr>
          <w:rFonts w:ascii="Verdana" w:hAnsi="Verdana" w:cs="Arial"/>
          <w:b/>
          <w:bCs/>
          <w:sz w:val="24"/>
          <w:szCs w:val="24"/>
        </w:rPr>
      </w:pPr>
    </w:p>
    <w:p w:rsidR="00894093" w:rsidRDefault="00894093" w:rsidP="00894093">
      <w:pPr>
        <w:rPr>
          <w:rFonts w:ascii="Verdana" w:hAnsi="Verdana" w:cs="Arial"/>
          <w:b/>
          <w:bCs/>
          <w:sz w:val="24"/>
          <w:szCs w:val="24"/>
        </w:rPr>
      </w:pPr>
      <w:r>
        <w:rPr>
          <w:rFonts w:ascii="Verdana" w:hAnsi="Verdana" w:cs="Arial"/>
          <w:b/>
          <w:bCs/>
          <w:sz w:val="24"/>
          <w:szCs w:val="24"/>
        </w:rPr>
        <w:br w:type="page"/>
      </w:r>
    </w:p>
    <w:p w:rsidR="00894093" w:rsidRPr="00520C68" w:rsidRDefault="00894093" w:rsidP="00894093">
      <w:pPr>
        <w:rPr>
          <w:rFonts w:ascii="Verdana" w:hAnsi="Verdana"/>
          <w:b/>
          <w:sz w:val="24"/>
          <w:szCs w:val="24"/>
        </w:rPr>
      </w:pPr>
      <w:r w:rsidRPr="00520C68">
        <w:rPr>
          <w:rFonts w:ascii="Verdana" w:hAnsi="Verdana"/>
          <w:b/>
          <w:sz w:val="24"/>
          <w:szCs w:val="24"/>
        </w:rPr>
        <w:lastRenderedPageBreak/>
        <w:t>EMPLOYEE BENEFITS AT DVVA</w:t>
      </w:r>
    </w:p>
    <w:p w:rsidR="00894093" w:rsidRPr="00520C68" w:rsidRDefault="00894093" w:rsidP="00894093">
      <w:pPr>
        <w:rPr>
          <w:rFonts w:ascii="Verdana" w:hAnsi="Verdana"/>
          <w:b/>
          <w:sz w:val="24"/>
          <w:szCs w:val="24"/>
        </w:rPr>
      </w:pPr>
    </w:p>
    <w:p w:rsidR="00894093" w:rsidRPr="00520C68" w:rsidRDefault="00894093" w:rsidP="00894093">
      <w:pPr>
        <w:rPr>
          <w:rFonts w:ascii="Verdana" w:hAnsi="Verdana"/>
          <w:b/>
          <w:sz w:val="24"/>
          <w:szCs w:val="24"/>
        </w:rPr>
      </w:pPr>
      <w:r w:rsidRPr="00520C68">
        <w:rPr>
          <w:rFonts w:ascii="Verdana" w:hAnsi="Verdana"/>
          <w:b/>
          <w:sz w:val="24"/>
          <w:szCs w:val="24"/>
        </w:rPr>
        <w:t>Work/Life Balance</w:t>
      </w:r>
    </w:p>
    <w:p w:rsidR="00894093" w:rsidRPr="00520C68" w:rsidRDefault="00894093" w:rsidP="00894093">
      <w:pPr>
        <w:pStyle w:val="ListParagraph"/>
        <w:numPr>
          <w:ilvl w:val="0"/>
          <w:numId w:val="3"/>
        </w:numPr>
        <w:rPr>
          <w:rFonts w:ascii="Verdana" w:hAnsi="Verdana"/>
          <w:sz w:val="24"/>
          <w:szCs w:val="24"/>
        </w:rPr>
      </w:pPr>
      <w:r w:rsidRPr="00520C68">
        <w:rPr>
          <w:rFonts w:ascii="Verdana" w:hAnsi="Verdana"/>
          <w:sz w:val="24"/>
          <w:szCs w:val="24"/>
        </w:rPr>
        <w:t>Generous annual leave and public holidays, including 2 week shutdown over Christmas/New Year</w:t>
      </w:r>
    </w:p>
    <w:p w:rsidR="00894093" w:rsidRPr="00520C68" w:rsidRDefault="00894093" w:rsidP="00894093">
      <w:pPr>
        <w:pStyle w:val="ListParagraph"/>
        <w:numPr>
          <w:ilvl w:val="0"/>
          <w:numId w:val="3"/>
        </w:numPr>
        <w:rPr>
          <w:rFonts w:ascii="Verdana" w:hAnsi="Verdana"/>
          <w:sz w:val="24"/>
          <w:szCs w:val="24"/>
        </w:rPr>
      </w:pPr>
      <w:r w:rsidRPr="00520C68">
        <w:rPr>
          <w:rFonts w:ascii="Verdana" w:hAnsi="Verdana"/>
          <w:sz w:val="24"/>
          <w:szCs w:val="24"/>
        </w:rPr>
        <w:t>Increased annual leave entitlement based on length of employment</w:t>
      </w:r>
    </w:p>
    <w:p w:rsidR="00894093" w:rsidRPr="00520C68" w:rsidRDefault="00894093" w:rsidP="00894093">
      <w:pPr>
        <w:pStyle w:val="ListParagraph"/>
        <w:numPr>
          <w:ilvl w:val="0"/>
          <w:numId w:val="3"/>
        </w:numPr>
        <w:rPr>
          <w:rFonts w:ascii="Verdana" w:hAnsi="Verdana"/>
          <w:sz w:val="24"/>
          <w:szCs w:val="24"/>
        </w:rPr>
      </w:pPr>
      <w:r w:rsidRPr="00520C68">
        <w:rPr>
          <w:rFonts w:ascii="Verdana" w:hAnsi="Verdana"/>
          <w:sz w:val="24"/>
          <w:szCs w:val="24"/>
        </w:rPr>
        <w:t>Most roles are eligible to work flexibly, including hybrid options</w:t>
      </w:r>
    </w:p>
    <w:p w:rsidR="00894093" w:rsidRPr="00520C68" w:rsidRDefault="00894093" w:rsidP="00894093">
      <w:pPr>
        <w:pStyle w:val="ListParagraph"/>
        <w:numPr>
          <w:ilvl w:val="0"/>
          <w:numId w:val="3"/>
        </w:numPr>
        <w:rPr>
          <w:rFonts w:ascii="Verdana" w:hAnsi="Verdana"/>
          <w:sz w:val="24"/>
          <w:szCs w:val="24"/>
        </w:rPr>
      </w:pPr>
      <w:r w:rsidRPr="00520C68">
        <w:rPr>
          <w:rFonts w:ascii="Verdana" w:hAnsi="Verdana"/>
          <w:sz w:val="24"/>
          <w:szCs w:val="24"/>
        </w:rPr>
        <w:t>Right to request flexible working from day 1</w:t>
      </w:r>
    </w:p>
    <w:p w:rsidR="00894093" w:rsidRPr="00520C68" w:rsidRDefault="00894093" w:rsidP="00894093">
      <w:pPr>
        <w:rPr>
          <w:rFonts w:ascii="Verdana" w:hAnsi="Verdana"/>
          <w:b/>
          <w:sz w:val="24"/>
          <w:szCs w:val="24"/>
        </w:rPr>
      </w:pPr>
    </w:p>
    <w:p w:rsidR="00894093" w:rsidRPr="00520C68" w:rsidRDefault="00894093" w:rsidP="00894093">
      <w:pPr>
        <w:rPr>
          <w:rFonts w:ascii="Verdana" w:hAnsi="Verdana"/>
          <w:b/>
          <w:sz w:val="24"/>
          <w:szCs w:val="24"/>
        </w:rPr>
      </w:pPr>
      <w:r w:rsidRPr="00520C68">
        <w:rPr>
          <w:rFonts w:ascii="Verdana" w:hAnsi="Verdana"/>
          <w:b/>
          <w:sz w:val="24"/>
          <w:szCs w:val="24"/>
        </w:rPr>
        <w:t>You/Your Family</w:t>
      </w:r>
    </w:p>
    <w:p w:rsidR="00894093" w:rsidRPr="00520C68" w:rsidRDefault="00894093" w:rsidP="00894093">
      <w:pPr>
        <w:pStyle w:val="ListParagraph"/>
        <w:numPr>
          <w:ilvl w:val="0"/>
          <w:numId w:val="3"/>
        </w:numPr>
        <w:rPr>
          <w:rFonts w:ascii="Verdana" w:hAnsi="Verdana"/>
          <w:sz w:val="24"/>
          <w:szCs w:val="24"/>
        </w:rPr>
      </w:pPr>
      <w:r w:rsidRPr="00520C68">
        <w:rPr>
          <w:rFonts w:ascii="Verdana" w:hAnsi="Verdana"/>
          <w:sz w:val="24"/>
          <w:szCs w:val="24"/>
        </w:rPr>
        <w:t>Enhanced sick pay entitlement</w:t>
      </w:r>
    </w:p>
    <w:p w:rsidR="00894093" w:rsidRPr="00520C68" w:rsidRDefault="00894093" w:rsidP="00894093">
      <w:pPr>
        <w:pStyle w:val="ListParagraph"/>
        <w:numPr>
          <w:ilvl w:val="0"/>
          <w:numId w:val="3"/>
        </w:numPr>
        <w:rPr>
          <w:rFonts w:ascii="Verdana" w:hAnsi="Verdana"/>
          <w:sz w:val="24"/>
          <w:szCs w:val="24"/>
        </w:rPr>
      </w:pPr>
      <w:r w:rsidRPr="00520C68">
        <w:rPr>
          <w:rFonts w:ascii="Verdana" w:hAnsi="Verdana"/>
          <w:sz w:val="24"/>
          <w:szCs w:val="24"/>
        </w:rPr>
        <w:t>Increased sick pay entitlement based on length of employment</w:t>
      </w:r>
    </w:p>
    <w:p w:rsidR="00894093" w:rsidRPr="00520C68" w:rsidRDefault="00894093" w:rsidP="00894093">
      <w:pPr>
        <w:pStyle w:val="ListParagraph"/>
        <w:numPr>
          <w:ilvl w:val="0"/>
          <w:numId w:val="3"/>
        </w:numPr>
        <w:rPr>
          <w:rFonts w:ascii="Verdana" w:hAnsi="Verdana"/>
          <w:sz w:val="24"/>
          <w:szCs w:val="24"/>
        </w:rPr>
      </w:pPr>
      <w:r w:rsidRPr="00520C68">
        <w:rPr>
          <w:rFonts w:ascii="Verdana" w:hAnsi="Verdana"/>
          <w:sz w:val="24"/>
          <w:szCs w:val="24"/>
        </w:rPr>
        <w:t>Free access to a confidential 24 hours a day/7 days a week helpline service for you and your family with a specialist range of support and information, including access to coaching and counselling</w:t>
      </w:r>
    </w:p>
    <w:p w:rsidR="00894093" w:rsidRPr="00520C68" w:rsidRDefault="00894093" w:rsidP="00894093">
      <w:pPr>
        <w:pStyle w:val="ListParagraph"/>
        <w:numPr>
          <w:ilvl w:val="0"/>
          <w:numId w:val="3"/>
        </w:numPr>
        <w:rPr>
          <w:rFonts w:ascii="Verdana" w:hAnsi="Verdana"/>
          <w:sz w:val="24"/>
          <w:szCs w:val="24"/>
        </w:rPr>
      </w:pPr>
      <w:r w:rsidRPr="00520C68">
        <w:rPr>
          <w:rFonts w:ascii="Verdana" w:hAnsi="Verdana"/>
          <w:sz w:val="24"/>
          <w:szCs w:val="24"/>
        </w:rPr>
        <w:t>Discounted membership fees with Leisure and Culture Dundee for you and your family</w:t>
      </w:r>
    </w:p>
    <w:p w:rsidR="00894093" w:rsidRPr="00520C68" w:rsidRDefault="00894093" w:rsidP="00894093">
      <w:pPr>
        <w:rPr>
          <w:rFonts w:ascii="Verdana" w:hAnsi="Verdana"/>
          <w:sz w:val="24"/>
          <w:szCs w:val="24"/>
        </w:rPr>
      </w:pPr>
    </w:p>
    <w:p w:rsidR="00894093" w:rsidRPr="00520C68" w:rsidRDefault="00894093" w:rsidP="00894093">
      <w:pPr>
        <w:rPr>
          <w:rFonts w:ascii="Verdana" w:hAnsi="Verdana"/>
          <w:b/>
          <w:sz w:val="24"/>
          <w:szCs w:val="24"/>
        </w:rPr>
      </w:pPr>
      <w:r w:rsidRPr="00520C68">
        <w:rPr>
          <w:rFonts w:ascii="Verdana" w:hAnsi="Verdana"/>
          <w:b/>
          <w:sz w:val="24"/>
          <w:szCs w:val="24"/>
        </w:rPr>
        <w:t>Finances</w:t>
      </w:r>
    </w:p>
    <w:p w:rsidR="00894093" w:rsidRPr="00520C68" w:rsidRDefault="00894093" w:rsidP="00894093">
      <w:pPr>
        <w:pStyle w:val="ListParagraph"/>
        <w:numPr>
          <w:ilvl w:val="0"/>
          <w:numId w:val="4"/>
        </w:numPr>
        <w:rPr>
          <w:rFonts w:ascii="Verdana" w:hAnsi="Verdana"/>
          <w:sz w:val="24"/>
          <w:szCs w:val="24"/>
        </w:rPr>
      </w:pPr>
      <w:r w:rsidRPr="00520C68">
        <w:rPr>
          <w:rFonts w:ascii="Verdana" w:hAnsi="Verdana"/>
          <w:sz w:val="24"/>
          <w:szCs w:val="24"/>
        </w:rPr>
        <w:t>Generous pension contributions</w:t>
      </w:r>
    </w:p>
    <w:p w:rsidR="00894093" w:rsidRPr="00520C68" w:rsidRDefault="00894093" w:rsidP="00894093">
      <w:pPr>
        <w:pStyle w:val="ListParagraph"/>
        <w:numPr>
          <w:ilvl w:val="0"/>
          <w:numId w:val="4"/>
        </w:numPr>
        <w:rPr>
          <w:rFonts w:ascii="Verdana" w:hAnsi="Verdana"/>
          <w:sz w:val="24"/>
          <w:szCs w:val="24"/>
        </w:rPr>
      </w:pPr>
      <w:r w:rsidRPr="00520C68">
        <w:rPr>
          <w:rFonts w:ascii="Verdana" w:hAnsi="Verdana"/>
          <w:sz w:val="24"/>
          <w:szCs w:val="24"/>
        </w:rPr>
        <w:t>Access to voucher and discount schemes via Perks at Work</w:t>
      </w:r>
    </w:p>
    <w:p w:rsidR="00894093" w:rsidRPr="00520C68" w:rsidRDefault="00894093" w:rsidP="00894093">
      <w:pPr>
        <w:pStyle w:val="ListParagraph"/>
        <w:numPr>
          <w:ilvl w:val="0"/>
          <w:numId w:val="4"/>
        </w:numPr>
        <w:rPr>
          <w:rFonts w:ascii="Verdana" w:hAnsi="Verdana"/>
          <w:sz w:val="24"/>
          <w:szCs w:val="24"/>
        </w:rPr>
      </w:pPr>
      <w:r w:rsidRPr="00520C68">
        <w:rPr>
          <w:rFonts w:ascii="Verdana" w:hAnsi="Verdana"/>
          <w:sz w:val="24"/>
          <w:szCs w:val="24"/>
        </w:rPr>
        <w:t>Opportunity to join Discovery Credit Union and benefit from loans and savings at fair rates</w:t>
      </w:r>
    </w:p>
    <w:p w:rsidR="00894093" w:rsidRPr="00520C68" w:rsidRDefault="00894093" w:rsidP="00894093">
      <w:pPr>
        <w:rPr>
          <w:rFonts w:ascii="Verdana" w:hAnsi="Verdana"/>
          <w:b/>
          <w:sz w:val="24"/>
          <w:szCs w:val="24"/>
        </w:rPr>
      </w:pPr>
    </w:p>
    <w:p w:rsidR="00894093" w:rsidRPr="00520C68" w:rsidRDefault="00894093" w:rsidP="00894093">
      <w:pPr>
        <w:rPr>
          <w:rFonts w:ascii="Verdana" w:hAnsi="Verdana"/>
          <w:b/>
          <w:sz w:val="24"/>
          <w:szCs w:val="24"/>
        </w:rPr>
      </w:pPr>
      <w:r w:rsidRPr="00520C68">
        <w:rPr>
          <w:rFonts w:ascii="Verdana" w:hAnsi="Verdana"/>
          <w:b/>
          <w:sz w:val="24"/>
          <w:szCs w:val="24"/>
        </w:rPr>
        <w:t>Opportunities at Work</w:t>
      </w:r>
    </w:p>
    <w:p w:rsidR="00894093" w:rsidRPr="00520C68" w:rsidRDefault="00894093" w:rsidP="00894093">
      <w:pPr>
        <w:pStyle w:val="ListParagraph"/>
        <w:numPr>
          <w:ilvl w:val="0"/>
          <w:numId w:val="5"/>
        </w:numPr>
        <w:rPr>
          <w:rFonts w:ascii="Verdana" w:hAnsi="Verdana"/>
          <w:sz w:val="24"/>
          <w:szCs w:val="24"/>
        </w:rPr>
      </w:pPr>
      <w:r w:rsidRPr="00520C68">
        <w:rPr>
          <w:rFonts w:ascii="Verdana" w:hAnsi="Verdana"/>
          <w:sz w:val="24"/>
          <w:szCs w:val="24"/>
        </w:rPr>
        <w:t>Opportunities to undertake training relevant to your role and professional/personal development</w:t>
      </w:r>
    </w:p>
    <w:p w:rsidR="00894093" w:rsidRPr="00520C68" w:rsidRDefault="00894093" w:rsidP="00894093">
      <w:pPr>
        <w:pStyle w:val="ListParagraph"/>
        <w:numPr>
          <w:ilvl w:val="0"/>
          <w:numId w:val="5"/>
        </w:numPr>
        <w:rPr>
          <w:rFonts w:ascii="Verdana" w:hAnsi="Verdana"/>
          <w:sz w:val="24"/>
          <w:szCs w:val="24"/>
        </w:rPr>
      </w:pPr>
      <w:r w:rsidRPr="00520C68">
        <w:rPr>
          <w:rFonts w:ascii="Verdana" w:hAnsi="Verdana"/>
          <w:sz w:val="24"/>
          <w:szCs w:val="24"/>
        </w:rPr>
        <w:t>A lively and active Staff Consultation Group providing opportunities to influence how we work</w:t>
      </w:r>
    </w:p>
    <w:p w:rsidR="00894093" w:rsidRPr="00520C68" w:rsidRDefault="00894093" w:rsidP="00894093">
      <w:pPr>
        <w:pStyle w:val="ListParagraph"/>
        <w:numPr>
          <w:ilvl w:val="0"/>
          <w:numId w:val="5"/>
        </w:numPr>
        <w:rPr>
          <w:rFonts w:ascii="Verdana" w:hAnsi="Verdana"/>
          <w:sz w:val="24"/>
          <w:szCs w:val="24"/>
        </w:rPr>
      </w:pPr>
      <w:r w:rsidRPr="00520C68">
        <w:rPr>
          <w:rFonts w:ascii="Verdana" w:hAnsi="Verdana"/>
          <w:sz w:val="24"/>
          <w:szCs w:val="24"/>
        </w:rPr>
        <w:t>Recognition agreement with UNITE giving you legal support and much more</w:t>
      </w:r>
    </w:p>
    <w:p w:rsidR="00894093" w:rsidRPr="00520C68" w:rsidRDefault="00894093" w:rsidP="00894093">
      <w:pPr>
        <w:pStyle w:val="ListParagraph"/>
        <w:numPr>
          <w:ilvl w:val="0"/>
          <w:numId w:val="5"/>
        </w:numPr>
        <w:rPr>
          <w:rFonts w:ascii="Verdana" w:hAnsi="Verdana"/>
          <w:sz w:val="24"/>
          <w:szCs w:val="24"/>
        </w:rPr>
      </w:pPr>
      <w:r w:rsidRPr="00520C68">
        <w:rPr>
          <w:rFonts w:ascii="Verdana" w:hAnsi="Verdana"/>
          <w:sz w:val="24"/>
          <w:szCs w:val="24"/>
        </w:rPr>
        <w:t>Support for Wellbeing, including access to Wellbeing Champions</w:t>
      </w:r>
    </w:p>
    <w:p w:rsidR="00894093" w:rsidRPr="00503C32" w:rsidRDefault="00894093" w:rsidP="00894093">
      <w:pPr>
        <w:rPr>
          <w:rFonts w:ascii="Verdana" w:hAnsi="Verdana" w:cs="Arial"/>
          <w:b/>
          <w:bCs/>
          <w:sz w:val="24"/>
          <w:szCs w:val="24"/>
        </w:rPr>
      </w:pPr>
    </w:p>
    <w:p w:rsidR="00894093" w:rsidRDefault="00894093" w:rsidP="00894093"/>
    <w:p w:rsidR="00827AFA" w:rsidRDefault="00C63187"/>
    <w:sectPr w:rsidR="00827AFA" w:rsidSect="00520C68">
      <w:footerReference w:type="even" r:id="rId8"/>
      <w:pgSz w:w="11909" w:h="16834" w:code="9"/>
      <w:pgMar w:top="567" w:right="1418" w:bottom="567" w:left="1418" w:header="113"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42" w:rsidRDefault="006C3C94">
      <w:r>
        <w:separator/>
      </w:r>
    </w:p>
  </w:endnote>
  <w:endnote w:type="continuationSeparator" w:id="0">
    <w:p w:rsidR="008B0A42" w:rsidRDefault="006C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CC" w:rsidRPr="00042586" w:rsidRDefault="0068751D">
    <w:pPr>
      <w:pStyle w:val="Footer"/>
      <w:rPr>
        <w:rFonts w:ascii="Verdana" w:hAnsi="Verdana"/>
        <w:sz w:val="16"/>
      </w:rPr>
    </w:pPr>
    <w:r w:rsidRPr="00042586">
      <w:rPr>
        <w:rFonts w:ascii="Verdana" w:hAnsi="Verdan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42" w:rsidRDefault="006C3C94">
      <w:r>
        <w:separator/>
      </w:r>
    </w:p>
  </w:footnote>
  <w:footnote w:type="continuationSeparator" w:id="0">
    <w:p w:rsidR="008B0A42" w:rsidRDefault="006C3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29D2"/>
    <w:multiLevelType w:val="hybridMultilevel"/>
    <w:tmpl w:val="4EA80E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E0EDD"/>
    <w:multiLevelType w:val="hybridMultilevel"/>
    <w:tmpl w:val="043C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B2E89"/>
    <w:multiLevelType w:val="hybridMultilevel"/>
    <w:tmpl w:val="50D8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60FC4"/>
    <w:multiLevelType w:val="hybridMultilevel"/>
    <w:tmpl w:val="B88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02792"/>
    <w:multiLevelType w:val="hybridMultilevel"/>
    <w:tmpl w:val="693C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53D4C"/>
    <w:multiLevelType w:val="hybridMultilevel"/>
    <w:tmpl w:val="E5D4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93"/>
    <w:rsid w:val="00284622"/>
    <w:rsid w:val="003F7AFF"/>
    <w:rsid w:val="0068751D"/>
    <w:rsid w:val="006C3C94"/>
    <w:rsid w:val="00894093"/>
    <w:rsid w:val="008B0A42"/>
    <w:rsid w:val="008B12A2"/>
    <w:rsid w:val="00C63187"/>
    <w:rsid w:val="00CA649A"/>
    <w:rsid w:val="00D42A27"/>
    <w:rsid w:val="00E84B7B"/>
    <w:rsid w:val="00F0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B0CE"/>
  <w15:chartTrackingRefBased/>
  <w15:docId w15:val="{513E1B48-9FB2-464B-844C-DA343FEB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0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4093"/>
    <w:pPr>
      <w:keepNext/>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093"/>
    <w:rPr>
      <w:rFonts w:ascii="Times New Roman" w:eastAsia="Times New Roman" w:hAnsi="Times New Roman" w:cs="Times New Roman"/>
      <w:b/>
      <w:sz w:val="28"/>
      <w:szCs w:val="20"/>
    </w:rPr>
  </w:style>
  <w:style w:type="paragraph" w:styleId="BodyText">
    <w:name w:val="Body Text"/>
    <w:basedOn w:val="Normal"/>
    <w:link w:val="BodyTextChar"/>
    <w:rsid w:val="00894093"/>
    <w:pPr>
      <w:jc w:val="both"/>
    </w:pPr>
    <w:rPr>
      <w:sz w:val="28"/>
    </w:rPr>
  </w:style>
  <w:style w:type="character" w:customStyle="1" w:styleId="BodyTextChar">
    <w:name w:val="Body Text Char"/>
    <w:basedOn w:val="DefaultParagraphFont"/>
    <w:link w:val="BodyText"/>
    <w:rsid w:val="00894093"/>
    <w:rPr>
      <w:rFonts w:ascii="Times New Roman" w:eastAsia="Times New Roman" w:hAnsi="Times New Roman" w:cs="Times New Roman"/>
      <w:sz w:val="28"/>
      <w:szCs w:val="20"/>
    </w:rPr>
  </w:style>
  <w:style w:type="paragraph" w:styleId="Footer">
    <w:name w:val="footer"/>
    <w:basedOn w:val="Normal"/>
    <w:link w:val="FooterChar"/>
    <w:rsid w:val="00894093"/>
    <w:pPr>
      <w:tabs>
        <w:tab w:val="center" w:pos="4153"/>
        <w:tab w:val="right" w:pos="8306"/>
      </w:tabs>
    </w:pPr>
  </w:style>
  <w:style w:type="character" w:customStyle="1" w:styleId="FooterChar">
    <w:name w:val="Footer Char"/>
    <w:basedOn w:val="DefaultParagraphFont"/>
    <w:link w:val="Footer"/>
    <w:rsid w:val="00894093"/>
    <w:rPr>
      <w:rFonts w:ascii="Times New Roman" w:eastAsia="Times New Roman" w:hAnsi="Times New Roman" w:cs="Times New Roman"/>
      <w:sz w:val="20"/>
      <w:szCs w:val="20"/>
    </w:rPr>
  </w:style>
  <w:style w:type="paragraph" w:styleId="NoSpacing">
    <w:name w:val="No Spacing"/>
    <w:uiPriority w:val="1"/>
    <w:qFormat/>
    <w:rsid w:val="00894093"/>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94093"/>
    <w:pPr>
      <w:spacing w:after="160" w:line="259" w:lineRule="auto"/>
      <w:ind w:left="720"/>
      <w:contextualSpacing/>
    </w:pPr>
    <w:rPr>
      <w:rFonts w:asciiTheme="minorHAnsi" w:eastAsiaTheme="minorHAnsi" w:hAnsiTheme="minorHAnsi" w:cstheme="minorBidi"/>
      <w:sz w:val="22"/>
      <w:szCs w:val="22"/>
    </w:rPr>
  </w:style>
  <w:style w:type="paragraph" w:customStyle="1" w:styleId="elementtoproof">
    <w:name w:val="elementtoproof"/>
    <w:basedOn w:val="Normal"/>
    <w:rsid w:val="00E84B7B"/>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Bates</dc:creator>
  <cp:keywords/>
  <dc:description/>
  <cp:lastModifiedBy>Kerry Bates</cp:lastModifiedBy>
  <cp:revision>5</cp:revision>
  <dcterms:created xsi:type="dcterms:W3CDTF">2024-02-23T15:53:00Z</dcterms:created>
  <dcterms:modified xsi:type="dcterms:W3CDTF">2024-04-09T10:37:00Z</dcterms:modified>
</cp:coreProperties>
</file>